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3E51B8" w14:textId="5412E039" w:rsidR="000245F4" w:rsidRDefault="0077657D" w:rsidP="00204441">
      <w:pPr>
        <w:spacing w:after="0" w:line="259" w:lineRule="auto"/>
        <w:ind w:left="-551" w:right="10482" w:firstLine="0"/>
      </w:pPr>
      <w:r w:rsidRPr="007530F1">
        <w:rPr>
          <w:noProof/>
        </w:rPr>
        <w:drawing>
          <wp:anchor distT="0" distB="0" distL="114300" distR="114300" simplePos="0" relativeHeight="251699200" behindDoc="1" locked="0" layoutInCell="1" allowOverlap="1" wp14:anchorId="7330BCE7" wp14:editId="177EC714">
            <wp:simplePos x="0" y="0"/>
            <wp:positionH relativeFrom="column">
              <wp:posOffset>71157</wp:posOffset>
            </wp:positionH>
            <wp:positionV relativeFrom="paragraph">
              <wp:posOffset>-121920</wp:posOffset>
            </wp:positionV>
            <wp:extent cx="4077148" cy="19799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7148" cy="197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4923" w:rsidRPr="007530F1">
        <w:rPr>
          <w:noProof/>
        </w:rPr>
        <w:drawing>
          <wp:anchor distT="0" distB="0" distL="114300" distR="114300" simplePos="0" relativeHeight="251668480" behindDoc="1" locked="0" layoutInCell="1" allowOverlap="1" wp14:anchorId="134667A0" wp14:editId="26FCC6D0">
            <wp:simplePos x="0" y="0"/>
            <wp:positionH relativeFrom="page">
              <wp:posOffset>0</wp:posOffset>
            </wp:positionH>
            <wp:positionV relativeFrom="paragraph">
              <wp:posOffset>-900430</wp:posOffset>
            </wp:positionV>
            <wp:extent cx="7924374" cy="9462299"/>
            <wp:effectExtent l="0" t="0" r="635" b="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nd.jpg"/>
                    <pic:cNvPicPr/>
                  </pic:nvPicPr>
                  <pic:blipFill>
                    <a:blip r:embed="rId9">
                      <a:extLst>
                        <a:ext uri="{28A0092B-C50C-407E-A947-70E740481C1C}">
                          <a14:useLocalDpi xmlns:a14="http://schemas.microsoft.com/office/drawing/2010/main" val="0"/>
                        </a:ext>
                      </a:extLst>
                    </a:blip>
                    <a:stretch>
                      <a:fillRect/>
                    </a:stretch>
                  </pic:blipFill>
                  <pic:spPr>
                    <a:xfrm>
                      <a:off x="0" y="0"/>
                      <a:ext cx="7924374" cy="9462299"/>
                    </a:xfrm>
                    <a:prstGeom prst="rect">
                      <a:avLst/>
                    </a:prstGeom>
                  </pic:spPr>
                </pic:pic>
              </a:graphicData>
            </a:graphic>
            <wp14:sizeRelV relativeFrom="margin">
              <wp14:pctHeight>0</wp14:pctHeight>
            </wp14:sizeRelV>
          </wp:anchor>
        </w:drawing>
      </w:r>
    </w:p>
    <w:p w14:paraId="3D5E32DE" w14:textId="29D3E56E" w:rsidR="00280544" w:rsidRPr="007530F1" w:rsidRDefault="00280544" w:rsidP="00204441">
      <w:pPr>
        <w:spacing w:after="0" w:line="259" w:lineRule="auto"/>
        <w:ind w:left="-551" w:right="10482" w:firstLine="0"/>
      </w:pPr>
    </w:p>
    <w:p w14:paraId="5B1136A2" w14:textId="2132BF9F" w:rsidR="00280544" w:rsidRPr="007530F1" w:rsidRDefault="00280544" w:rsidP="00204441">
      <w:pPr>
        <w:spacing w:after="0" w:line="259" w:lineRule="auto"/>
        <w:ind w:left="-551" w:right="10482" w:firstLine="0"/>
      </w:pPr>
    </w:p>
    <w:p w14:paraId="7B5D8B9B" w14:textId="77777777" w:rsidR="00280544" w:rsidRPr="007530F1" w:rsidRDefault="00280544" w:rsidP="00204441">
      <w:pPr>
        <w:spacing w:after="0" w:line="259" w:lineRule="auto"/>
        <w:ind w:left="-551" w:right="10482" w:firstLine="0"/>
      </w:pPr>
    </w:p>
    <w:p w14:paraId="776FB9EC" w14:textId="77777777" w:rsidR="00280544" w:rsidRPr="007530F1" w:rsidRDefault="00280544" w:rsidP="00204441">
      <w:pPr>
        <w:spacing w:after="0" w:line="259" w:lineRule="auto"/>
        <w:ind w:left="-551" w:right="10482" w:firstLine="0"/>
      </w:pPr>
    </w:p>
    <w:sdt>
      <w:sdtPr>
        <w:alias w:val="Title"/>
        <w:tag w:val=""/>
        <w:id w:val="-1088303624"/>
        <w:placeholder>
          <w:docPart w:val="FB95A8784B7F47E7BD5360B5AFD5B96D"/>
        </w:placeholder>
        <w:dataBinding w:prefixMappings="xmlns:ns0='http://purl.org/dc/elements/1.1/' xmlns:ns1='http://schemas.openxmlformats.org/package/2006/metadata/core-properties' " w:xpath="/ns1:coreProperties[1]/ns0:title[1]" w:storeItemID="{6C3C8BC8-F283-45AE-878A-BAB7291924A1}"/>
        <w:text/>
      </w:sdtPr>
      <w:sdtEndPr/>
      <w:sdtContent>
        <w:p w14:paraId="7199019F" w14:textId="33451E7B" w:rsidR="00280544" w:rsidRPr="0009455A" w:rsidRDefault="000C5421" w:rsidP="00204441">
          <w:pPr>
            <w:pStyle w:val="Title"/>
          </w:pPr>
          <w:r>
            <w:t>VENICE</w:t>
          </w:r>
        </w:p>
      </w:sdtContent>
    </w:sdt>
    <w:p w14:paraId="15E29379" w14:textId="77777777" w:rsidR="0077657D" w:rsidRDefault="0077657D" w:rsidP="00204441">
      <w:pPr>
        <w:pStyle w:val="Subtitle"/>
      </w:pPr>
    </w:p>
    <w:p w14:paraId="5714FA3C" w14:textId="6B534135" w:rsidR="001B7024" w:rsidRDefault="00261976" w:rsidP="00204441">
      <w:pPr>
        <w:pStyle w:val="Subtitle"/>
      </w:pPr>
      <w:r>
        <w:t>NIA Major Project Progress Report</w:t>
      </w:r>
    </w:p>
    <w:p w14:paraId="12914D68" w14:textId="49D022DB" w:rsidR="00261976" w:rsidRPr="00261976" w:rsidRDefault="00D60EC4" w:rsidP="00261976">
      <w:pPr>
        <w:rPr>
          <w:b/>
          <w:color w:val="00C389" w:themeColor="accent3"/>
          <w:sz w:val="32"/>
        </w:rPr>
      </w:pPr>
      <w:r>
        <w:rPr>
          <w:b/>
          <w:color w:val="00C389" w:themeColor="accent3"/>
          <w:sz w:val="32"/>
        </w:rPr>
        <w:t xml:space="preserve">July  </w:t>
      </w:r>
      <w:r w:rsidR="000C5421">
        <w:rPr>
          <w:b/>
          <w:color w:val="00C389" w:themeColor="accent3"/>
          <w:sz w:val="32"/>
        </w:rPr>
        <w:t>2021</w:t>
      </w:r>
      <w:r w:rsidR="00261976" w:rsidRPr="00261976">
        <w:rPr>
          <w:b/>
          <w:color w:val="00C389" w:themeColor="accent3"/>
          <w:sz w:val="32"/>
        </w:rPr>
        <w:t xml:space="preserve"> – </w:t>
      </w:r>
      <w:r w:rsidR="000C5421">
        <w:rPr>
          <w:b/>
          <w:color w:val="00C389" w:themeColor="accent3"/>
          <w:sz w:val="32"/>
        </w:rPr>
        <w:t>October 2021</w:t>
      </w:r>
      <w:r w:rsidR="00261976" w:rsidRPr="00261976">
        <w:rPr>
          <w:b/>
          <w:color w:val="00C389" w:themeColor="accent3"/>
          <w:sz w:val="32"/>
        </w:rPr>
        <w:t xml:space="preserve"> </w:t>
      </w:r>
    </w:p>
    <w:p w14:paraId="5251E6B0" w14:textId="0AEF69C1" w:rsidR="00C10701" w:rsidRPr="0009455A" w:rsidRDefault="007740E2" w:rsidP="00204441">
      <w:pPr>
        <w:pStyle w:val="Subtitle"/>
      </w:pPr>
      <w:r w:rsidRPr="0009455A">
        <w:br w:type="page"/>
      </w:r>
    </w:p>
    <w:p w14:paraId="2B0BBF9C" w14:textId="7CB34823" w:rsidR="00C10701" w:rsidRPr="00945E6B" w:rsidRDefault="007740E2" w:rsidP="00204441">
      <w:pPr>
        <w:spacing w:after="240"/>
        <w:rPr>
          <w:b/>
          <w:bCs/>
          <w:color w:val="003D4C"/>
          <w:sz w:val="28"/>
          <w:szCs w:val="32"/>
        </w:rPr>
      </w:pPr>
      <w:r w:rsidRPr="00945E6B">
        <w:rPr>
          <w:b/>
          <w:bCs/>
          <w:color w:val="003D4C"/>
          <w:sz w:val="28"/>
          <w:szCs w:val="32"/>
        </w:rPr>
        <w:lastRenderedPageBreak/>
        <w:t>Version Control</w:t>
      </w:r>
    </w:p>
    <w:tbl>
      <w:tblPr>
        <w:tblStyle w:val="TableGrid"/>
        <w:tblW w:w="5000" w:type="pct"/>
        <w:tblInd w:w="0" w:type="dxa"/>
        <w:tblCellMar>
          <w:top w:w="37" w:type="dxa"/>
          <w:left w:w="115" w:type="dxa"/>
          <w:right w:w="115" w:type="dxa"/>
        </w:tblCellMar>
        <w:tblLook w:val="04A0" w:firstRow="1" w:lastRow="0" w:firstColumn="1" w:lastColumn="0" w:noHBand="0" w:noVBand="1"/>
      </w:tblPr>
      <w:tblGrid>
        <w:gridCol w:w="5223"/>
        <w:gridCol w:w="5223"/>
      </w:tblGrid>
      <w:tr w:rsidR="00C10701" w:rsidRPr="007530F1" w14:paraId="77027462" w14:textId="77777777" w:rsidTr="006A2999">
        <w:trPr>
          <w:trHeight w:val="363"/>
        </w:trPr>
        <w:tc>
          <w:tcPr>
            <w:tcW w:w="2500" w:type="pct"/>
            <w:tcBorders>
              <w:top w:val="single" w:sz="8" w:space="0" w:color="62B8A0"/>
              <w:left w:val="single" w:sz="8" w:space="0" w:color="62B8A0"/>
              <w:bottom w:val="single" w:sz="8" w:space="0" w:color="62B8A0"/>
              <w:right w:val="single" w:sz="8" w:space="0" w:color="62B8A0"/>
            </w:tcBorders>
            <w:shd w:val="clear" w:color="auto" w:fill="62B8A0"/>
          </w:tcPr>
          <w:p w14:paraId="7CC29D0F" w14:textId="77777777" w:rsidR="00C10701" w:rsidRPr="007530F1" w:rsidRDefault="007740E2" w:rsidP="00204441">
            <w:pPr>
              <w:spacing w:after="0" w:line="259" w:lineRule="auto"/>
              <w:ind w:left="0" w:right="212" w:firstLine="0"/>
            </w:pPr>
            <w:r w:rsidRPr="007530F1">
              <w:rPr>
                <w:b/>
                <w:color w:val="FFFEFD"/>
              </w:rPr>
              <w:t>Issue</w:t>
            </w:r>
          </w:p>
        </w:tc>
        <w:tc>
          <w:tcPr>
            <w:tcW w:w="2500" w:type="pct"/>
            <w:tcBorders>
              <w:top w:val="single" w:sz="8" w:space="0" w:color="62B8A0"/>
              <w:left w:val="single" w:sz="8" w:space="0" w:color="62B8A0"/>
              <w:bottom w:val="single" w:sz="8" w:space="0" w:color="62B8A0"/>
              <w:right w:val="single" w:sz="8" w:space="0" w:color="62B8A0"/>
            </w:tcBorders>
            <w:shd w:val="clear" w:color="auto" w:fill="62B8A0"/>
          </w:tcPr>
          <w:p w14:paraId="51103D09" w14:textId="77777777" w:rsidR="00C10701" w:rsidRPr="007530F1" w:rsidRDefault="007740E2" w:rsidP="00204441">
            <w:pPr>
              <w:spacing w:after="0" w:line="259" w:lineRule="auto"/>
              <w:ind w:left="0" w:right="28" w:firstLine="0"/>
            </w:pPr>
            <w:r w:rsidRPr="007530F1">
              <w:rPr>
                <w:b/>
                <w:color w:val="FFFEFD"/>
              </w:rPr>
              <w:t>Date</w:t>
            </w:r>
          </w:p>
        </w:tc>
      </w:tr>
      <w:tr w:rsidR="00C10701" w:rsidRPr="007530F1" w14:paraId="68DE2995" w14:textId="77777777" w:rsidTr="006A2999">
        <w:trPr>
          <w:trHeight w:val="363"/>
        </w:trPr>
        <w:tc>
          <w:tcPr>
            <w:tcW w:w="2500" w:type="pct"/>
            <w:tcBorders>
              <w:top w:val="single" w:sz="8" w:space="0" w:color="62B8A0"/>
              <w:left w:val="single" w:sz="8" w:space="0" w:color="62B8A0"/>
              <w:bottom w:val="single" w:sz="8" w:space="0" w:color="62B8A0"/>
              <w:right w:val="single" w:sz="8" w:space="0" w:color="62B8A0"/>
            </w:tcBorders>
          </w:tcPr>
          <w:p w14:paraId="3437C5F1" w14:textId="0DAF7446" w:rsidR="00C10701" w:rsidRPr="007530F1" w:rsidRDefault="00846CDA" w:rsidP="00204441">
            <w:pPr>
              <w:spacing w:after="0" w:line="259" w:lineRule="auto"/>
              <w:ind w:left="0" w:right="212" w:firstLine="0"/>
            </w:pPr>
            <w:r>
              <w:rPr>
                <w:color w:val="446478"/>
              </w:rPr>
              <w:t>D0.1</w:t>
            </w:r>
          </w:p>
        </w:tc>
        <w:tc>
          <w:tcPr>
            <w:tcW w:w="2500" w:type="pct"/>
            <w:tcBorders>
              <w:top w:val="single" w:sz="8" w:space="0" w:color="62B8A0"/>
              <w:left w:val="single" w:sz="8" w:space="0" w:color="62B8A0"/>
              <w:bottom w:val="single" w:sz="8" w:space="0" w:color="62B8A0"/>
              <w:right w:val="single" w:sz="8" w:space="0" w:color="62B8A0"/>
            </w:tcBorders>
          </w:tcPr>
          <w:p w14:paraId="5AB18F95" w14:textId="007E7EEA" w:rsidR="00C10701" w:rsidRPr="007530F1" w:rsidRDefault="005D5185" w:rsidP="005D5185">
            <w:pPr>
              <w:spacing w:after="0" w:line="259" w:lineRule="auto"/>
              <w:ind w:left="0" w:right="53" w:firstLine="0"/>
            </w:pPr>
            <w:r>
              <w:rPr>
                <w:color w:val="446478"/>
              </w:rPr>
              <w:t>28/09/2021</w:t>
            </w:r>
          </w:p>
        </w:tc>
      </w:tr>
      <w:tr w:rsidR="00846CDA" w:rsidRPr="007530F1" w14:paraId="2B1690C1" w14:textId="77777777" w:rsidTr="006A2999">
        <w:trPr>
          <w:trHeight w:val="363"/>
        </w:trPr>
        <w:tc>
          <w:tcPr>
            <w:tcW w:w="2500" w:type="pct"/>
            <w:tcBorders>
              <w:top w:val="single" w:sz="8" w:space="0" w:color="62B8A0"/>
              <w:left w:val="single" w:sz="8" w:space="0" w:color="62B8A0"/>
              <w:bottom w:val="single" w:sz="8" w:space="0" w:color="62B8A0"/>
              <w:right w:val="single" w:sz="8" w:space="0" w:color="62B8A0"/>
            </w:tcBorders>
          </w:tcPr>
          <w:p w14:paraId="41301B6F" w14:textId="3A3BEFE0" w:rsidR="00846CDA" w:rsidRPr="007530F1" w:rsidRDefault="00846CDA" w:rsidP="00204441">
            <w:pPr>
              <w:spacing w:after="0" w:line="259" w:lineRule="auto"/>
              <w:ind w:left="0" w:right="212" w:firstLine="0"/>
              <w:rPr>
                <w:color w:val="446478"/>
              </w:rPr>
            </w:pPr>
            <w:r>
              <w:rPr>
                <w:color w:val="446478"/>
              </w:rPr>
              <w:t>D0.2</w:t>
            </w:r>
          </w:p>
        </w:tc>
        <w:tc>
          <w:tcPr>
            <w:tcW w:w="2500" w:type="pct"/>
            <w:tcBorders>
              <w:top w:val="single" w:sz="8" w:space="0" w:color="62B8A0"/>
              <w:left w:val="single" w:sz="8" w:space="0" w:color="62B8A0"/>
              <w:bottom w:val="single" w:sz="8" w:space="0" w:color="62B8A0"/>
              <w:right w:val="single" w:sz="8" w:space="0" w:color="62B8A0"/>
            </w:tcBorders>
          </w:tcPr>
          <w:p w14:paraId="6D993F19" w14:textId="6BB54B61" w:rsidR="00846CDA" w:rsidRDefault="00FC0C51" w:rsidP="00391E7A">
            <w:pPr>
              <w:spacing w:after="0" w:line="259" w:lineRule="auto"/>
              <w:ind w:left="0" w:right="53" w:firstLine="0"/>
              <w:rPr>
                <w:color w:val="446478"/>
              </w:rPr>
            </w:pPr>
            <w:r>
              <w:rPr>
                <w:color w:val="446478"/>
              </w:rPr>
              <w:t>29/</w:t>
            </w:r>
            <w:r w:rsidR="00391E7A">
              <w:rPr>
                <w:color w:val="446478"/>
              </w:rPr>
              <w:t>10</w:t>
            </w:r>
            <w:r>
              <w:rPr>
                <w:color w:val="446478"/>
              </w:rPr>
              <w:t>/2021</w:t>
            </w:r>
          </w:p>
        </w:tc>
      </w:tr>
      <w:tr w:rsidR="00846CDA" w:rsidRPr="007530F1" w14:paraId="6117D9DB" w14:textId="77777777" w:rsidTr="006A2999">
        <w:trPr>
          <w:trHeight w:val="363"/>
        </w:trPr>
        <w:tc>
          <w:tcPr>
            <w:tcW w:w="2500" w:type="pct"/>
            <w:tcBorders>
              <w:top w:val="single" w:sz="8" w:space="0" w:color="62B8A0"/>
              <w:left w:val="single" w:sz="8" w:space="0" w:color="62B8A0"/>
              <w:bottom w:val="single" w:sz="8" w:space="0" w:color="62B8A0"/>
              <w:right w:val="single" w:sz="8" w:space="0" w:color="62B8A0"/>
            </w:tcBorders>
          </w:tcPr>
          <w:p w14:paraId="4A8A401F" w14:textId="39DD5353" w:rsidR="00846CDA" w:rsidRPr="007530F1" w:rsidRDefault="0024016B" w:rsidP="00204441">
            <w:pPr>
              <w:spacing w:after="0" w:line="259" w:lineRule="auto"/>
              <w:ind w:left="0" w:right="212" w:firstLine="0"/>
              <w:rPr>
                <w:color w:val="446478"/>
              </w:rPr>
            </w:pPr>
            <w:r>
              <w:rPr>
                <w:color w:val="446478"/>
              </w:rPr>
              <w:t>V1.0</w:t>
            </w:r>
          </w:p>
        </w:tc>
        <w:tc>
          <w:tcPr>
            <w:tcW w:w="2500" w:type="pct"/>
            <w:tcBorders>
              <w:top w:val="single" w:sz="8" w:space="0" w:color="62B8A0"/>
              <w:left w:val="single" w:sz="8" w:space="0" w:color="62B8A0"/>
              <w:bottom w:val="single" w:sz="8" w:space="0" w:color="62B8A0"/>
              <w:right w:val="single" w:sz="8" w:space="0" w:color="62B8A0"/>
            </w:tcBorders>
          </w:tcPr>
          <w:p w14:paraId="34CABF40" w14:textId="7AA0C913" w:rsidR="00846CDA" w:rsidRDefault="0024016B" w:rsidP="005D5185">
            <w:pPr>
              <w:spacing w:after="0" w:line="259" w:lineRule="auto"/>
              <w:ind w:left="0" w:right="53" w:firstLine="0"/>
              <w:rPr>
                <w:color w:val="446478"/>
              </w:rPr>
            </w:pPr>
            <w:r>
              <w:rPr>
                <w:color w:val="446478"/>
              </w:rPr>
              <w:t>29/10/2021</w:t>
            </w:r>
          </w:p>
        </w:tc>
      </w:tr>
    </w:tbl>
    <w:p w14:paraId="30404DF8" w14:textId="77777777" w:rsidR="0077657D" w:rsidRDefault="0077657D" w:rsidP="00204441">
      <w:pPr>
        <w:spacing w:before="240" w:after="240"/>
        <w:rPr>
          <w:rStyle w:val="Strong"/>
        </w:rPr>
      </w:pPr>
    </w:p>
    <w:p w14:paraId="2DEE2CE5" w14:textId="2C119CAC" w:rsidR="00C10701" w:rsidRPr="0009455A" w:rsidRDefault="007740E2" w:rsidP="00204441">
      <w:pPr>
        <w:spacing w:before="240" w:after="240"/>
        <w:rPr>
          <w:rStyle w:val="Strong"/>
        </w:rPr>
      </w:pPr>
      <w:r w:rsidRPr="0009455A">
        <w:rPr>
          <w:rStyle w:val="Strong"/>
          <w:noProof/>
        </w:rPr>
        <mc:AlternateContent>
          <mc:Choice Requires="wpg">
            <w:drawing>
              <wp:anchor distT="0" distB="0" distL="114300" distR="114300" simplePos="0" relativeHeight="251660288" behindDoc="0" locked="0" layoutInCell="1" allowOverlap="1" wp14:anchorId="4B77465D" wp14:editId="56233973">
                <wp:simplePos x="0" y="0"/>
                <wp:positionH relativeFrom="page">
                  <wp:posOffset>5983298</wp:posOffset>
                </wp:positionH>
                <wp:positionV relativeFrom="page">
                  <wp:posOffset>963330</wp:posOffset>
                </wp:positionV>
                <wp:extent cx="46901" cy="53442"/>
                <wp:effectExtent l="0" t="0" r="0" b="0"/>
                <wp:wrapTopAndBottom/>
                <wp:docPr id="9978" name="Group 9978"/>
                <wp:cNvGraphicFramePr/>
                <a:graphic xmlns:a="http://schemas.openxmlformats.org/drawingml/2006/main">
                  <a:graphicData uri="http://schemas.microsoft.com/office/word/2010/wordprocessingGroup">
                    <wpg:wgp>
                      <wpg:cNvGrpSpPr/>
                      <wpg:grpSpPr>
                        <a:xfrm>
                          <a:off x="0" y="0"/>
                          <a:ext cx="46901" cy="53442"/>
                          <a:chOff x="0" y="0"/>
                          <a:chExt cx="46901" cy="53442"/>
                        </a:xfrm>
                      </wpg:grpSpPr>
                      <wps:wsp>
                        <wps:cNvPr id="251" name="Shape 251"/>
                        <wps:cNvSpPr/>
                        <wps:spPr>
                          <a:xfrm>
                            <a:off x="0" y="0"/>
                            <a:ext cx="23457" cy="53442"/>
                          </a:xfrm>
                          <a:custGeom>
                            <a:avLst/>
                            <a:gdLst/>
                            <a:ahLst/>
                            <a:cxnLst/>
                            <a:rect l="0" t="0" r="0" b="0"/>
                            <a:pathLst>
                              <a:path w="23457" h="53442">
                                <a:moveTo>
                                  <a:pt x="23457" y="0"/>
                                </a:moveTo>
                                <a:lnTo>
                                  <a:pt x="23457" y="3277"/>
                                </a:lnTo>
                                <a:cubicBezTo>
                                  <a:pt x="20282" y="3277"/>
                                  <a:pt x="17463" y="3912"/>
                                  <a:pt x="15011" y="5207"/>
                                </a:cubicBezTo>
                                <a:cubicBezTo>
                                  <a:pt x="12560" y="6502"/>
                                  <a:pt x="10503" y="8242"/>
                                  <a:pt x="8852" y="10427"/>
                                </a:cubicBezTo>
                                <a:cubicBezTo>
                                  <a:pt x="7188" y="12611"/>
                                  <a:pt x="5931" y="15113"/>
                                  <a:pt x="5067" y="17932"/>
                                </a:cubicBezTo>
                                <a:cubicBezTo>
                                  <a:pt x="4204" y="20739"/>
                                  <a:pt x="3785" y="23673"/>
                                  <a:pt x="3785" y="26721"/>
                                </a:cubicBezTo>
                                <a:cubicBezTo>
                                  <a:pt x="3785" y="29769"/>
                                  <a:pt x="4204" y="32703"/>
                                  <a:pt x="5067" y="35509"/>
                                </a:cubicBezTo>
                                <a:cubicBezTo>
                                  <a:pt x="5931" y="38329"/>
                                  <a:pt x="7188" y="40831"/>
                                  <a:pt x="8852" y="43015"/>
                                </a:cubicBezTo>
                                <a:cubicBezTo>
                                  <a:pt x="10503" y="45199"/>
                                  <a:pt x="12560" y="46939"/>
                                  <a:pt x="15011" y="48235"/>
                                </a:cubicBezTo>
                                <a:cubicBezTo>
                                  <a:pt x="17463" y="49517"/>
                                  <a:pt x="20282" y="50165"/>
                                  <a:pt x="23457" y="50165"/>
                                </a:cubicBezTo>
                                <a:lnTo>
                                  <a:pt x="23457" y="53442"/>
                                </a:lnTo>
                                <a:cubicBezTo>
                                  <a:pt x="19685" y="53442"/>
                                  <a:pt x="16332" y="52743"/>
                                  <a:pt x="13424" y="51308"/>
                                </a:cubicBezTo>
                                <a:cubicBezTo>
                                  <a:pt x="10503" y="49886"/>
                                  <a:pt x="8052" y="47968"/>
                                  <a:pt x="6071" y="45542"/>
                                </a:cubicBezTo>
                                <a:cubicBezTo>
                                  <a:pt x="4077" y="43129"/>
                                  <a:pt x="2565" y="40297"/>
                                  <a:pt x="1550" y="37059"/>
                                </a:cubicBezTo>
                                <a:cubicBezTo>
                                  <a:pt x="521" y="33807"/>
                                  <a:pt x="0" y="30366"/>
                                  <a:pt x="0" y="26721"/>
                                </a:cubicBezTo>
                                <a:cubicBezTo>
                                  <a:pt x="0" y="23076"/>
                                  <a:pt x="521" y="19647"/>
                                  <a:pt x="1550" y="16434"/>
                                </a:cubicBezTo>
                                <a:cubicBezTo>
                                  <a:pt x="2565" y="13233"/>
                                  <a:pt x="4077" y="10389"/>
                                  <a:pt x="6071" y="7938"/>
                                </a:cubicBezTo>
                                <a:cubicBezTo>
                                  <a:pt x="8052" y="5499"/>
                                  <a:pt x="10503" y="3556"/>
                                  <a:pt x="13424" y="2134"/>
                                </a:cubicBezTo>
                                <a:cubicBezTo>
                                  <a:pt x="16332" y="699"/>
                                  <a:pt x="19685" y="0"/>
                                  <a:pt x="2345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2" name="Shape 252"/>
                        <wps:cNvSpPr/>
                        <wps:spPr>
                          <a:xfrm>
                            <a:off x="23457" y="0"/>
                            <a:ext cx="23444" cy="53442"/>
                          </a:xfrm>
                          <a:custGeom>
                            <a:avLst/>
                            <a:gdLst/>
                            <a:ahLst/>
                            <a:cxnLst/>
                            <a:rect l="0" t="0" r="0" b="0"/>
                            <a:pathLst>
                              <a:path w="23444" h="53442">
                                <a:moveTo>
                                  <a:pt x="0" y="0"/>
                                </a:moveTo>
                                <a:cubicBezTo>
                                  <a:pt x="3772" y="0"/>
                                  <a:pt x="7112" y="699"/>
                                  <a:pt x="10033" y="2134"/>
                                </a:cubicBezTo>
                                <a:cubicBezTo>
                                  <a:pt x="12941" y="3556"/>
                                  <a:pt x="15405" y="5499"/>
                                  <a:pt x="17387" y="7938"/>
                                </a:cubicBezTo>
                                <a:cubicBezTo>
                                  <a:pt x="19368" y="10389"/>
                                  <a:pt x="20879" y="13233"/>
                                  <a:pt x="21895" y="16434"/>
                                </a:cubicBezTo>
                                <a:cubicBezTo>
                                  <a:pt x="22924" y="19647"/>
                                  <a:pt x="23444" y="23076"/>
                                  <a:pt x="23444" y="26721"/>
                                </a:cubicBezTo>
                                <a:cubicBezTo>
                                  <a:pt x="23444" y="30366"/>
                                  <a:pt x="22924" y="33807"/>
                                  <a:pt x="21895" y="37059"/>
                                </a:cubicBezTo>
                                <a:cubicBezTo>
                                  <a:pt x="20879" y="40297"/>
                                  <a:pt x="19368" y="43129"/>
                                  <a:pt x="17387" y="45542"/>
                                </a:cubicBezTo>
                                <a:cubicBezTo>
                                  <a:pt x="15405" y="47968"/>
                                  <a:pt x="12941" y="49886"/>
                                  <a:pt x="10033" y="51308"/>
                                </a:cubicBezTo>
                                <a:cubicBezTo>
                                  <a:pt x="7112" y="52743"/>
                                  <a:pt x="3772" y="53442"/>
                                  <a:pt x="0" y="53442"/>
                                </a:cubicBezTo>
                                <a:lnTo>
                                  <a:pt x="0" y="50165"/>
                                </a:lnTo>
                                <a:cubicBezTo>
                                  <a:pt x="3175" y="50165"/>
                                  <a:pt x="5982" y="49517"/>
                                  <a:pt x="8446" y="48235"/>
                                </a:cubicBezTo>
                                <a:cubicBezTo>
                                  <a:pt x="10884" y="46939"/>
                                  <a:pt x="12941" y="45199"/>
                                  <a:pt x="14605" y="43015"/>
                                </a:cubicBezTo>
                                <a:cubicBezTo>
                                  <a:pt x="16256" y="40831"/>
                                  <a:pt x="17526" y="38329"/>
                                  <a:pt x="18377" y="35509"/>
                                </a:cubicBezTo>
                                <a:cubicBezTo>
                                  <a:pt x="19241" y="32703"/>
                                  <a:pt x="19672" y="29769"/>
                                  <a:pt x="19672" y="26721"/>
                                </a:cubicBezTo>
                                <a:cubicBezTo>
                                  <a:pt x="19672" y="23673"/>
                                  <a:pt x="19241" y="20739"/>
                                  <a:pt x="18377" y="17932"/>
                                </a:cubicBezTo>
                                <a:cubicBezTo>
                                  <a:pt x="17526" y="15113"/>
                                  <a:pt x="16256" y="12611"/>
                                  <a:pt x="14605" y="10427"/>
                                </a:cubicBezTo>
                                <a:cubicBezTo>
                                  <a:pt x="12941" y="8242"/>
                                  <a:pt x="10884" y="6502"/>
                                  <a:pt x="8446" y="5207"/>
                                </a:cubicBezTo>
                                <a:cubicBezTo>
                                  <a:pt x="5982" y="3912"/>
                                  <a:pt x="3175" y="3277"/>
                                  <a:pt x="0" y="3277"/>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2C7E40B0" id="Group 9978" o:spid="_x0000_s1026" style="position:absolute;margin-left:471.15pt;margin-top:75.85pt;width:3.7pt;height:4.2pt;z-index:251660288;mso-position-horizontal-relative:page;mso-position-vertical-relative:page" coordsize="46901,53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">
                <v:shape id="Shape 251" o:spid="_x0000_s1027" style="position:absolute;width:23457;height:53442;visibility:visible;mso-wrap-style:square;v-text-anchor:top" coordsize="23457,5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" path="m23457,r,3277c20282,3277,17463,3912,15011,5207,12560,6502,10503,8242,8852,10427,7188,12611,5931,15113,5067,17932v-863,2807,-1282,5741,-1282,8789c3785,29769,4204,32703,5067,35509v864,2820,2121,5322,3785,7506c10503,45199,12560,46939,15011,48235v2452,1282,5271,1930,8446,1930l23457,53442v-3772,,-7125,-699,-10033,-2134c10503,49886,8052,47968,6071,45542,4077,43129,2565,40297,1550,37059,521,33807,,30366,,26721,,23076,521,19647,1550,16434,2565,13233,4077,10389,6071,7938,8052,5499,10503,3556,13424,2134,16332,699,19685,,23457,xe" fillcolor="#181717" stroked="f" strokeweight="0">
                  <v:stroke miterlimit="83231f" joinstyle="miter"/>
                  <v:path arrowok="t" textboxrect="0,0,23457,53442"/>
                </v:shape>
                <v:shape id="Shape 252" o:spid="_x0000_s1028" style="position:absolute;left:23457;width:23444;height:53442;visibility:visible;mso-wrap-style:square;v-text-anchor:top" coordsize="23444,5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" path="m,c3772,,7112,699,10033,2134v2908,1422,5372,3365,7354,5804c19368,10389,20879,13233,21895,16434v1029,3213,1549,6642,1549,10287c23444,30366,22924,33807,21895,37059v-1016,3238,-2527,6070,-4508,8483c15405,47968,12941,49886,10033,51308,7112,52743,3772,53442,,53442l,50165v3175,,5982,-648,8446,-1930c10884,46939,12941,45199,14605,43015v1651,-2184,2921,-4686,3772,-7506c19241,32703,19672,29769,19672,26721v,-3048,-431,-5982,-1295,-8789c17526,15113,16256,12611,14605,10427,12941,8242,10884,6502,8446,5207,5982,3912,3175,3277,,3277l,xe" fillcolor="#181717" stroked="f" strokeweight="0">
                  <v:stroke miterlimit="83231f" joinstyle="miter"/>
                  <v:path arrowok="t" textboxrect="0,0,23444,53442"/>
                </v:shape>
                <w10:wrap type="topAndBottom" anchorx="page" anchory="page"/>
              </v:group>
            </w:pict>
          </mc:Fallback>
        </mc:AlternateContent>
      </w:r>
      <w:r w:rsidRPr="0009455A">
        <w:rPr>
          <w:rStyle w:val="Strong"/>
        </w:rPr>
        <w:t>Publication Control</w:t>
      </w:r>
    </w:p>
    <w:tbl>
      <w:tblPr>
        <w:tblStyle w:val="TableGrid"/>
        <w:tblW w:w="5000" w:type="pct"/>
        <w:tblInd w:w="0" w:type="dxa"/>
        <w:tblCellMar>
          <w:top w:w="30" w:type="dxa"/>
          <w:left w:w="115" w:type="dxa"/>
          <w:right w:w="115" w:type="dxa"/>
        </w:tblCellMar>
        <w:tblLook w:val="04A0" w:firstRow="1" w:lastRow="0" w:firstColumn="1" w:lastColumn="0" w:noHBand="0" w:noVBand="1"/>
      </w:tblPr>
      <w:tblGrid>
        <w:gridCol w:w="5223"/>
        <w:gridCol w:w="5223"/>
      </w:tblGrid>
      <w:tr w:rsidR="00C10701" w:rsidRPr="007530F1" w14:paraId="7231C099" w14:textId="77777777" w:rsidTr="006A2999">
        <w:trPr>
          <w:trHeight w:val="363"/>
        </w:trPr>
        <w:tc>
          <w:tcPr>
            <w:tcW w:w="2500" w:type="pct"/>
            <w:tcBorders>
              <w:top w:val="single" w:sz="8" w:space="0" w:color="62B8A0"/>
              <w:left w:val="single" w:sz="8" w:space="0" w:color="62B8A0"/>
              <w:bottom w:val="single" w:sz="8" w:space="0" w:color="62B8A0"/>
              <w:right w:val="single" w:sz="8" w:space="0" w:color="62B8A0"/>
            </w:tcBorders>
            <w:shd w:val="clear" w:color="auto" w:fill="62B8A0"/>
          </w:tcPr>
          <w:p w14:paraId="253D1905" w14:textId="77777777" w:rsidR="00C10701" w:rsidRPr="007530F1" w:rsidRDefault="007740E2" w:rsidP="00204441">
            <w:pPr>
              <w:spacing w:after="0" w:line="259" w:lineRule="auto"/>
              <w:ind w:left="0" w:right="212" w:firstLine="0"/>
            </w:pPr>
            <w:r w:rsidRPr="007530F1">
              <w:rPr>
                <w:b/>
                <w:color w:val="FFFEFD"/>
              </w:rPr>
              <w:t>Name</w:t>
            </w:r>
          </w:p>
        </w:tc>
        <w:tc>
          <w:tcPr>
            <w:tcW w:w="2500" w:type="pct"/>
            <w:tcBorders>
              <w:top w:val="single" w:sz="8" w:space="0" w:color="62B8A0"/>
              <w:left w:val="single" w:sz="8" w:space="0" w:color="62B8A0"/>
              <w:bottom w:val="single" w:sz="8" w:space="0" w:color="62B8A0"/>
              <w:right w:val="single" w:sz="8" w:space="0" w:color="62B8A0"/>
            </w:tcBorders>
            <w:shd w:val="clear" w:color="auto" w:fill="62B8A0"/>
          </w:tcPr>
          <w:p w14:paraId="33F5A7C3" w14:textId="77777777" w:rsidR="00C10701" w:rsidRPr="007530F1" w:rsidRDefault="007740E2" w:rsidP="00204441">
            <w:pPr>
              <w:spacing w:after="0" w:line="259" w:lineRule="auto"/>
              <w:ind w:left="0" w:right="133" w:firstLine="0"/>
            </w:pPr>
            <w:r w:rsidRPr="007530F1">
              <w:rPr>
                <w:b/>
                <w:color w:val="FFFEFD"/>
              </w:rPr>
              <w:t>Role</w:t>
            </w:r>
          </w:p>
        </w:tc>
      </w:tr>
      <w:tr w:rsidR="00C10701" w:rsidRPr="007530F1" w14:paraId="6C62F7DA" w14:textId="77777777" w:rsidTr="006A2999">
        <w:trPr>
          <w:trHeight w:val="329"/>
        </w:trPr>
        <w:tc>
          <w:tcPr>
            <w:tcW w:w="2500" w:type="pct"/>
            <w:tcBorders>
              <w:top w:val="single" w:sz="8" w:space="0" w:color="62B8A0"/>
              <w:left w:val="single" w:sz="8" w:space="0" w:color="62B8A0"/>
              <w:bottom w:val="single" w:sz="8" w:space="0" w:color="62B8A0"/>
              <w:right w:val="single" w:sz="8" w:space="0" w:color="62B8A0"/>
            </w:tcBorders>
          </w:tcPr>
          <w:p w14:paraId="79B6A8D6" w14:textId="4F0DB364" w:rsidR="00C10701" w:rsidRPr="007530F1" w:rsidRDefault="000C5421" w:rsidP="00204441">
            <w:pPr>
              <w:spacing w:after="160" w:line="259" w:lineRule="auto"/>
              <w:ind w:left="0" w:right="0" w:firstLine="0"/>
            </w:pPr>
            <w:r>
              <w:t>Stuart Fowler</w:t>
            </w:r>
          </w:p>
        </w:tc>
        <w:tc>
          <w:tcPr>
            <w:tcW w:w="2500" w:type="pct"/>
            <w:tcBorders>
              <w:top w:val="single" w:sz="8" w:space="0" w:color="62B8A0"/>
              <w:left w:val="single" w:sz="8" w:space="0" w:color="62B8A0"/>
              <w:bottom w:val="single" w:sz="8" w:space="0" w:color="62B8A0"/>
              <w:right w:val="single" w:sz="8" w:space="0" w:color="62B8A0"/>
            </w:tcBorders>
          </w:tcPr>
          <w:p w14:paraId="6F78124D" w14:textId="77777777" w:rsidR="00C10701" w:rsidRPr="007530F1" w:rsidRDefault="007740E2" w:rsidP="00204441">
            <w:pPr>
              <w:spacing w:after="0" w:line="259" w:lineRule="auto"/>
              <w:ind w:left="0" w:right="156" w:firstLine="0"/>
            </w:pPr>
            <w:r w:rsidRPr="007530F1">
              <w:rPr>
                <w:color w:val="446478"/>
              </w:rPr>
              <w:t>Author</w:t>
            </w:r>
          </w:p>
        </w:tc>
      </w:tr>
      <w:tr w:rsidR="00C10701" w:rsidRPr="007530F1" w14:paraId="2891A599" w14:textId="77777777" w:rsidTr="006A2999">
        <w:trPr>
          <w:trHeight w:val="367"/>
        </w:trPr>
        <w:tc>
          <w:tcPr>
            <w:tcW w:w="2500" w:type="pct"/>
            <w:tcBorders>
              <w:top w:val="single" w:sz="8" w:space="0" w:color="62B8A0"/>
              <w:left w:val="single" w:sz="8" w:space="0" w:color="62B8A0"/>
              <w:bottom w:val="single" w:sz="8" w:space="0" w:color="62B8A0"/>
              <w:right w:val="single" w:sz="8" w:space="0" w:color="62B8A0"/>
            </w:tcBorders>
          </w:tcPr>
          <w:p w14:paraId="2BCB44FB" w14:textId="2F0E88A9" w:rsidR="00C10701" w:rsidRPr="007530F1" w:rsidRDefault="007E5522" w:rsidP="00204441">
            <w:pPr>
              <w:spacing w:after="160" w:line="259" w:lineRule="auto"/>
              <w:ind w:left="0" w:right="0" w:firstLine="0"/>
            </w:pPr>
            <w:r>
              <w:t>Ryan Huxtable</w:t>
            </w:r>
          </w:p>
        </w:tc>
        <w:tc>
          <w:tcPr>
            <w:tcW w:w="2500" w:type="pct"/>
            <w:tcBorders>
              <w:top w:val="single" w:sz="8" w:space="0" w:color="62B8A0"/>
              <w:left w:val="single" w:sz="8" w:space="0" w:color="62B8A0"/>
              <w:bottom w:val="single" w:sz="8" w:space="0" w:color="62B8A0"/>
              <w:right w:val="single" w:sz="8" w:space="0" w:color="62B8A0"/>
            </w:tcBorders>
          </w:tcPr>
          <w:p w14:paraId="3022227B" w14:textId="77777777" w:rsidR="00C10701" w:rsidRPr="007530F1" w:rsidRDefault="007740E2" w:rsidP="00204441">
            <w:pPr>
              <w:spacing w:after="0" w:line="259" w:lineRule="auto"/>
              <w:ind w:left="0" w:right="85" w:firstLine="0"/>
            </w:pPr>
            <w:r w:rsidRPr="007530F1">
              <w:rPr>
                <w:color w:val="446478"/>
              </w:rPr>
              <w:t>Reviewer</w:t>
            </w:r>
          </w:p>
        </w:tc>
      </w:tr>
      <w:tr w:rsidR="00C10701" w:rsidRPr="007530F1" w14:paraId="2BA8F0AF" w14:textId="77777777" w:rsidTr="006A2999">
        <w:trPr>
          <w:trHeight w:val="325"/>
        </w:trPr>
        <w:tc>
          <w:tcPr>
            <w:tcW w:w="2500" w:type="pct"/>
            <w:tcBorders>
              <w:top w:val="single" w:sz="8" w:space="0" w:color="62B8A0"/>
              <w:left w:val="single" w:sz="8" w:space="0" w:color="62B8A0"/>
              <w:bottom w:val="single" w:sz="8" w:space="0" w:color="62B8A0"/>
              <w:right w:val="single" w:sz="8" w:space="0" w:color="62B8A0"/>
            </w:tcBorders>
          </w:tcPr>
          <w:p w14:paraId="768A9B0C" w14:textId="47B9286D" w:rsidR="00C10701" w:rsidRPr="007530F1" w:rsidRDefault="000C5421" w:rsidP="00204441">
            <w:pPr>
              <w:spacing w:after="160" w:line="259" w:lineRule="auto"/>
              <w:ind w:left="0" w:right="0" w:firstLine="0"/>
            </w:pPr>
            <w:r>
              <w:t>Yiango Mavrocostanti</w:t>
            </w:r>
          </w:p>
        </w:tc>
        <w:tc>
          <w:tcPr>
            <w:tcW w:w="2500" w:type="pct"/>
            <w:tcBorders>
              <w:top w:val="single" w:sz="8" w:space="0" w:color="62B8A0"/>
              <w:left w:val="single" w:sz="8" w:space="0" w:color="62B8A0"/>
              <w:bottom w:val="single" w:sz="8" w:space="0" w:color="62B8A0"/>
              <w:right w:val="single" w:sz="8" w:space="0" w:color="62B8A0"/>
            </w:tcBorders>
          </w:tcPr>
          <w:p w14:paraId="3E6B0B9A" w14:textId="77777777" w:rsidR="00C10701" w:rsidRPr="007530F1" w:rsidRDefault="007740E2" w:rsidP="00204441">
            <w:pPr>
              <w:spacing w:after="0" w:line="259" w:lineRule="auto"/>
              <w:ind w:left="0" w:right="83" w:firstLine="0"/>
            </w:pPr>
            <w:r w:rsidRPr="007530F1">
              <w:rPr>
                <w:color w:val="446478"/>
              </w:rPr>
              <w:t>Approver</w:t>
            </w:r>
          </w:p>
        </w:tc>
      </w:tr>
    </w:tbl>
    <w:p w14:paraId="2DFBE1BC" w14:textId="77777777" w:rsidR="0077657D" w:rsidRDefault="0077657D" w:rsidP="00204441">
      <w:pPr>
        <w:spacing w:before="240" w:after="240"/>
        <w:rPr>
          <w:b/>
          <w:bCs/>
          <w:color w:val="003D4C"/>
          <w:sz w:val="28"/>
          <w:szCs w:val="32"/>
        </w:rPr>
      </w:pPr>
    </w:p>
    <w:p w14:paraId="0B2625F8" w14:textId="77777777" w:rsidR="00C10701" w:rsidRPr="00945E6B" w:rsidRDefault="007740E2" w:rsidP="00204441">
      <w:pPr>
        <w:spacing w:before="240" w:after="240"/>
        <w:rPr>
          <w:b/>
          <w:bCs/>
          <w:color w:val="003D4C"/>
          <w:sz w:val="28"/>
          <w:szCs w:val="32"/>
        </w:rPr>
      </w:pPr>
      <w:r w:rsidRPr="00945E6B">
        <w:rPr>
          <w:b/>
          <w:bCs/>
          <w:color w:val="003D4C"/>
          <w:sz w:val="28"/>
          <w:szCs w:val="32"/>
        </w:rPr>
        <w:t>Contact Details</w:t>
      </w:r>
    </w:p>
    <w:p w14:paraId="2ADF82A6" w14:textId="77777777" w:rsidR="000E26E5" w:rsidRPr="007530F1" w:rsidRDefault="007740E2" w:rsidP="00204441">
      <w:pPr>
        <w:spacing w:after="120"/>
        <w:ind w:left="30" w:right="0"/>
        <w:rPr>
          <w:b/>
          <w:color w:val="446478"/>
          <w:sz w:val="24"/>
        </w:rPr>
      </w:pPr>
      <w:r w:rsidRPr="007530F1">
        <w:rPr>
          <w:rStyle w:val="Heading2Char"/>
        </w:rPr>
        <w:t>Email</w:t>
      </w:r>
      <w:r w:rsidRPr="007530F1">
        <w:rPr>
          <w:b/>
          <w:color w:val="446478"/>
          <w:sz w:val="24"/>
        </w:rPr>
        <w:t xml:space="preserve"> </w:t>
      </w:r>
    </w:p>
    <w:p w14:paraId="518B5E01" w14:textId="7466E802" w:rsidR="00C10701" w:rsidRPr="007530F1" w:rsidRDefault="007740E2" w:rsidP="00204441">
      <w:pPr>
        <w:spacing w:after="236"/>
        <w:ind w:left="30" w:right="0"/>
      </w:pPr>
      <w:r w:rsidRPr="007530F1">
        <w:t>wpdinnovation@westernpower.co</w:t>
      </w:r>
      <w:r w:rsidR="000E26E5" w:rsidRPr="007530F1">
        <w:t>.uk</w:t>
      </w:r>
    </w:p>
    <w:p w14:paraId="7CEE3F01" w14:textId="16EE0AC8" w:rsidR="000E26E5" w:rsidRPr="007530F1" w:rsidRDefault="007740E2" w:rsidP="00204441">
      <w:pPr>
        <w:rPr>
          <w:color w:val="446478"/>
          <w:sz w:val="24"/>
        </w:rPr>
      </w:pPr>
      <w:r w:rsidRPr="007530F1">
        <w:rPr>
          <w:rStyle w:val="Heading2Char"/>
        </w:rPr>
        <w:t>Postal</w:t>
      </w:r>
      <w:r w:rsidRPr="007530F1">
        <w:rPr>
          <w:color w:val="446478"/>
          <w:sz w:val="24"/>
        </w:rPr>
        <w:t xml:space="preserve"> </w:t>
      </w:r>
    </w:p>
    <w:p w14:paraId="6AA22E11" w14:textId="26BC819F" w:rsidR="00C10701" w:rsidRPr="007530F1" w:rsidRDefault="000E26E5" w:rsidP="00204441">
      <w:r w:rsidRPr="007530F1">
        <w:t>Innovation Team</w:t>
      </w:r>
    </w:p>
    <w:p w14:paraId="6ACE3CFB" w14:textId="77777777" w:rsidR="00C10701" w:rsidRPr="007530F1" w:rsidRDefault="007740E2" w:rsidP="00204441">
      <w:r w:rsidRPr="007530F1">
        <w:t>Western Power Distribution</w:t>
      </w:r>
    </w:p>
    <w:p w14:paraId="05065E3A" w14:textId="77777777" w:rsidR="00C10701" w:rsidRPr="007530F1" w:rsidRDefault="007740E2" w:rsidP="00204441">
      <w:r w:rsidRPr="007530F1">
        <w:t>Pegasus Business Park</w:t>
      </w:r>
    </w:p>
    <w:p w14:paraId="6059800E" w14:textId="77777777" w:rsidR="00C10701" w:rsidRPr="007530F1" w:rsidRDefault="007740E2" w:rsidP="00204441">
      <w:r w:rsidRPr="007530F1">
        <w:t>Herald Way</w:t>
      </w:r>
    </w:p>
    <w:p w14:paraId="649280A3" w14:textId="3422D264" w:rsidR="00C10701" w:rsidRPr="007530F1" w:rsidRDefault="007740E2" w:rsidP="00204441">
      <w:r w:rsidRPr="007530F1">
        <w:t xml:space="preserve">Castle </w:t>
      </w:r>
      <w:r w:rsidR="007D0484">
        <w:t>Do</w:t>
      </w:r>
      <w:r w:rsidR="000E26E5" w:rsidRPr="007530F1">
        <w:t>nington</w:t>
      </w:r>
    </w:p>
    <w:p w14:paraId="635DC81A" w14:textId="77777777" w:rsidR="00C10701" w:rsidRPr="007530F1" w:rsidRDefault="007740E2" w:rsidP="00204441">
      <w:r w:rsidRPr="007530F1">
        <w:t>Derbyshire DE74 2TU</w:t>
      </w:r>
    </w:p>
    <w:p w14:paraId="330FBD71" w14:textId="77777777" w:rsidR="0077657D" w:rsidRDefault="0077657D" w:rsidP="00204441">
      <w:pPr>
        <w:spacing w:before="240" w:after="240"/>
        <w:rPr>
          <w:b/>
          <w:bCs/>
          <w:color w:val="003D4C"/>
          <w:sz w:val="28"/>
          <w:szCs w:val="32"/>
        </w:rPr>
      </w:pPr>
    </w:p>
    <w:p w14:paraId="1FD273F3" w14:textId="77777777" w:rsidR="00C10701" w:rsidRPr="00945E6B" w:rsidRDefault="007740E2" w:rsidP="00204441">
      <w:pPr>
        <w:spacing w:before="240" w:after="240"/>
        <w:rPr>
          <w:b/>
          <w:bCs/>
          <w:color w:val="003D4C"/>
          <w:sz w:val="28"/>
          <w:szCs w:val="32"/>
        </w:rPr>
      </w:pPr>
      <w:r w:rsidRPr="00945E6B">
        <w:rPr>
          <w:b/>
          <w:bCs/>
          <w:color w:val="003D4C"/>
          <w:sz w:val="28"/>
          <w:szCs w:val="32"/>
        </w:rPr>
        <w:t>Disclaimer</w:t>
      </w:r>
    </w:p>
    <w:p w14:paraId="67B6F755" w14:textId="76732FCE" w:rsidR="00C10701" w:rsidRDefault="007740E2" w:rsidP="00204441">
      <w:r w:rsidRPr="007530F1">
        <w:t>Neither WPD, nor any person acting on its behalf, makes any warranty, express or implied, with respect to the use of any information, method or process disclosed in this document or that such use may not infringe the rights of any third party or assumes any liabilities with respect to the use of, or for damage resulting in any way from the use of, any information, apparatus, method or process disclosed in the document.</w:t>
      </w:r>
    </w:p>
    <w:p w14:paraId="263410A7" w14:textId="792C9DED" w:rsidR="0009455A" w:rsidRDefault="007E5522" w:rsidP="00204441">
      <w:r>
        <w:t>Western Power Distribution 2021</w:t>
      </w:r>
    </w:p>
    <w:p w14:paraId="2BB51DC6" w14:textId="77777777" w:rsidR="0009455A" w:rsidRDefault="0009455A" w:rsidP="00204441"/>
    <w:p w14:paraId="366FA485" w14:textId="013A2215" w:rsidR="0009455A" w:rsidRDefault="0009455A" w:rsidP="00204441">
      <w:r>
        <w:t>Contains OS data © Crown c</w:t>
      </w:r>
      <w:r w:rsidR="007E5522">
        <w:t>opyright and database right 2021</w:t>
      </w:r>
    </w:p>
    <w:p w14:paraId="3BFDDD0F" w14:textId="74075196" w:rsidR="0009455A" w:rsidRPr="007530F1" w:rsidRDefault="0009455A" w:rsidP="00204441">
      <w:r>
        <w:t>No part of this publication may be reproduced, stored in a retrieval system or transmitted, in any form or by any means electronic, mechanical, photocopying, recording or otherwise, without the written permission of the Innovation Manager, who can be contacted at the addresses given above</w:t>
      </w:r>
    </w:p>
    <w:p w14:paraId="2F71114A" w14:textId="00529F3B" w:rsidR="007530F1" w:rsidRDefault="000E26E5" w:rsidP="00204441">
      <w:pPr>
        <w:spacing w:after="0"/>
        <w:ind w:left="30" w:right="0"/>
        <w:rPr>
          <w:b/>
        </w:rPr>
      </w:pPr>
      <w:r w:rsidRPr="007530F1">
        <w:rPr>
          <w:b/>
        </w:rPr>
        <w:br w:type="page"/>
      </w:r>
    </w:p>
    <w:sdt>
      <w:sdtPr>
        <w:rPr>
          <w:rFonts w:ascii="Arial" w:eastAsia="Arial" w:hAnsi="Arial" w:cs="Arial"/>
          <w:color w:val="181717"/>
          <w:sz w:val="20"/>
          <w:szCs w:val="22"/>
          <w:lang w:val="en-GB" w:eastAsia="en-GB"/>
        </w:rPr>
        <w:id w:val="-782270117"/>
        <w:docPartObj>
          <w:docPartGallery w:val="Table of Contents"/>
          <w:docPartUnique/>
        </w:docPartObj>
      </w:sdtPr>
      <w:sdtEndPr>
        <w:rPr>
          <w:b/>
          <w:bCs/>
          <w:noProof/>
        </w:rPr>
      </w:sdtEndPr>
      <w:sdtContent>
        <w:p w14:paraId="7866AD56" w14:textId="2606602A" w:rsidR="000E26E5" w:rsidRPr="005C0217" w:rsidRDefault="000E26E5" w:rsidP="00204441">
          <w:pPr>
            <w:pStyle w:val="TOCHeading"/>
            <w:numPr>
              <w:ilvl w:val="0"/>
              <w:numId w:val="0"/>
            </w:numPr>
            <w:spacing w:after="480"/>
            <w:rPr>
              <w:rFonts w:ascii="Arial" w:hAnsi="Arial" w:cs="Arial"/>
              <w:b/>
              <w:bCs/>
              <w:color w:val="003D4C"/>
            </w:rPr>
          </w:pPr>
          <w:r w:rsidRPr="005C0217">
            <w:rPr>
              <w:rFonts w:ascii="Arial" w:hAnsi="Arial" w:cs="Arial"/>
              <w:b/>
              <w:bCs/>
              <w:color w:val="003D4C"/>
            </w:rPr>
            <w:t>Contents</w:t>
          </w:r>
        </w:p>
        <w:p w14:paraId="5D364A48" w14:textId="2E9A2419" w:rsidR="00024CB9" w:rsidRDefault="00945E6B">
          <w:pPr>
            <w:pStyle w:val="TOC1"/>
            <w:tabs>
              <w:tab w:val="left" w:pos="440"/>
              <w:tab w:val="right" w:leader="hyphen" w:pos="10456"/>
            </w:tabs>
            <w:rPr>
              <w:rFonts w:asciiTheme="minorHAnsi" w:eastAsiaTheme="minorEastAsia" w:hAnsiTheme="minorHAnsi" w:cstheme="minorBidi"/>
              <w:noProof/>
              <w:color w:val="auto"/>
              <w:sz w:val="22"/>
            </w:rPr>
          </w:pPr>
          <w:r>
            <w:fldChar w:fldCharType="begin"/>
          </w:r>
          <w:r>
            <w:instrText xml:space="preserve"> TOC \o "1-1" \h \z \u </w:instrText>
          </w:r>
          <w:r>
            <w:fldChar w:fldCharType="separate"/>
          </w:r>
          <w:hyperlink w:anchor="_Toc83833038" w:history="1">
            <w:r w:rsidR="00024CB9" w:rsidRPr="00A57F11">
              <w:rPr>
                <w:rStyle w:val="Hyperlink"/>
                <w:noProof/>
              </w:rPr>
              <w:t>1.</w:t>
            </w:r>
            <w:r w:rsidR="00024CB9">
              <w:rPr>
                <w:rFonts w:asciiTheme="minorHAnsi" w:eastAsiaTheme="minorEastAsia" w:hAnsiTheme="minorHAnsi" w:cstheme="minorBidi"/>
                <w:noProof/>
                <w:color w:val="auto"/>
                <w:sz w:val="22"/>
              </w:rPr>
              <w:tab/>
            </w:r>
            <w:r w:rsidR="00024CB9" w:rsidRPr="00A57F11">
              <w:rPr>
                <w:rStyle w:val="Hyperlink"/>
                <w:noProof/>
              </w:rPr>
              <w:t>Executive Summary</w:t>
            </w:r>
            <w:r w:rsidR="00024CB9">
              <w:rPr>
                <w:noProof/>
                <w:webHidden/>
              </w:rPr>
              <w:tab/>
            </w:r>
            <w:r w:rsidR="00024CB9">
              <w:rPr>
                <w:noProof/>
                <w:webHidden/>
              </w:rPr>
              <w:fldChar w:fldCharType="begin"/>
            </w:r>
            <w:r w:rsidR="00024CB9">
              <w:rPr>
                <w:noProof/>
                <w:webHidden/>
              </w:rPr>
              <w:instrText xml:space="preserve"> PAGEREF _Toc83833038 \h </w:instrText>
            </w:r>
            <w:r w:rsidR="00024CB9">
              <w:rPr>
                <w:noProof/>
                <w:webHidden/>
              </w:rPr>
            </w:r>
            <w:r w:rsidR="00024CB9">
              <w:rPr>
                <w:noProof/>
                <w:webHidden/>
              </w:rPr>
              <w:fldChar w:fldCharType="separate"/>
            </w:r>
            <w:r w:rsidR="00024CB9">
              <w:rPr>
                <w:noProof/>
                <w:webHidden/>
              </w:rPr>
              <w:t>4</w:t>
            </w:r>
            <w:r w:rsidR="00024CB9">
              <w:rPr>
                <w:noProof/>
                <w:webHidden/>
              </w:rPr>
              <w:fldChar w:fldCharType="end"/>
            </w:r>
          </w:hyperlink>
        </w:p>
        <w:p w14:paraId="06CC9B6E" w14:textId="47E73A86" w:rsidR="00024CB9" w:rsidRDefault="00EA4E7B">
          <w:pPr>
            <w:pStyle w:val="TOC1"/>
            <w:tabs>
              <w:tab w:val="left" w:pos="440"/>
              <w:tab w:val="right" w:leader="hyphen" w:pos="10456"/>
            </w:tabs>
            <w:rPr>
              <w:rFonts w:asciiTheme="minorHAnsi" w:eastAsiaTheme="minorEastAsia" w:hAnsiTheme="minorHAnsi" w:cstheme="minorBidi"/>
              <w:noProof/>
              <w:color w:val="auto"/>
              <w:sz w:val="22"/>
            </w:rPr>
          </w:pPr>
          <w:hyperlink w:anchor="_Toc83833039" w:history="1">
            <w:r w:rsidR="00024CB9" w:rsidRPr="00A57F11">
              <w:rPr>
                <w:rStyle w:val="Hyperlink"/>
                <w:noProof/>
              </w:rPr>
              <w:t>2.</w:t>
            </w:r>
            <w:r w:rsidR="00024CB9">
              <w:rPr>
                <w:rFonts w:asciiTheme="minorHAnsi" w:eastAsiaTheme="minorEastAsia" w:hAnsiTheme="minorHAnsi" w:cstheme="minorBidi"/>
                <w:noProof/>
                <w:color w:val="auto"/>
                <w:sz w:val="22"/>
              </w:rPr>
              <w:tab/>
            </w:r>
            <w:r w:rsidR="00024CB9" w:rsidRPr="00A57F11">
              <w:rPr>
                <w:rStyle w:val="Hyperlink"/>
                <w:noProof/>
              </w:rPr>
              <w:t>Project Manager’s Report</w:t>
            </w:r>
            <w:r w:rsidR="00024CB9">
              <w:rPr>
                <w:noProof/>
                <w:webHidden/>
              </w:rPr>
              <w:tab/>
            </w:r>
            <w:r w:rsidR="00024CB9">
              <w:rPr>
                <w:noProof/>
                <w:webHidden/>
              </w:rPr>
              <w:fldChar w:fldCharType="begin"/>
            </w:r>
            <w:r w:rsidR="00024CB9">
              <w:rPr>
                <w:noProof/>
                <w:webHidden/>
              </w:rPr>
              <w:instrText xml:space="preserve"> PAGEREF _Toc83833039 \h </w:instrText>
            </w:r>
            <w:r w:rsidR="00024CB9">
              <w:rPr>
                <w:noProof/>
                <w:webHidden/>
              </w:rPr>
            </w:r>
            <w:r w:rsidR="00024CB9">
              <w:rPr>
                <w:noProof/>
                <w:webHidden/>
              </w:rPr>
              <w:fldChar w:fldCharType="separate"/>
            </w:r>
            <w:r w:rsidR="00024CB9">
              <w:rPr>
                <w:noProof/>
                <w:webHidden/>
              </w:rPr>
              <w:t>8</w:t>
            </w:r>
            <w:r w:rsidR="00024CB9">
              <w:rPr>
                <w:noProof/>
                <w:webHidden/>
              </w:rPr>
              <w:fldChar w:fldCharType="end"/>
            </w:r>
          </w:hyperlink>
        </w:p>
        <w:p w14:paraId="72737452" w14:textId="36849446" w:rsidR="00024CB9" w:rsidRDefault="00EA4E7B">
          <w:pPr>
            <w:pStyle w:val="TOC1"/>
            <w:tabs>
              <w:tab w:val="left" w:pos="440"/>
              <w:tab w:val="right" w:leader="hyphen" w:pos="10456"/>
            </w:tabs>
            <w:rPr>
              <w:rFonts w:asciiTheme="minorHAnsi" w:eastAsiaTheme="minorEastAsia" w:hAnsiTheme="minorHAnsi" w:cstheme="minorBidi"/>
              <w:noProof/>
              <w:color w:val="auto"/>
              <w:sz w:val="22"/>
            </w:rPr>
          </w:pPr>
          <w:hyperlink w:anchor="_Toc83833040" w:history="1">
            <w:r w:rsidR="00024CB9" w:rsidRPr="00A57F11">
              <w:rPr>
                <w:rStyle w:val="Hyperlink"/>
                <w:noProof/>
              </w:rPr>
              <w:t>3.</w:t>
            </w:r>
            <w:r w:rsidR="00024CB9">
              <w:rPr>
                <w:rFonts w:asciiTheme="minorHAnsi" w:eastAsiaTheme="minorEastAsia" w:hAnsiTheme="minorHAnsi" w:cstheme="minorBidi"/>
                <w:noProof/>
                <w:color w:val="auto"/>
                <w:sz w:val="22"/>
              </w:rPr>
              <w:tab/>
            </w:r>
            <w:r w:rsidR="00024CB9" w:rsidRPr="00A57F11">
              <w:rPr>
                <w:rStyle w:val="Hyperlink"/>
                <w:noProof/>
              </w:rPr>
              <w:t>Progress against Budget</w:t>
            </w:r>
            <w:r w:rsidR="00024CB9">
              <w:rPr>
                <w:noProof/>
                <w:webHidden/>
              </w:rPr>
              <w:tab/>
            </w:r>
            <w:r w:rsidR="00024CB9">
              <w:rPr>
                <w:noProof/>
                <w:webHidden/>
              </w:rPr>
              <w:fldChar w:fldCharType="begin"/>
            </w:r>
            <w:r w:rsidR="00024CB9">
              <w:rPr>
                <w:noProof/>
                <w:webHidden/>
              </w:rPr>
              <w:instrText xml:space="preserve"> PAGEREF _Toc83833040 \h </w:instrText>
            </w:r>
            <w:r w:rsidR="00024CB9">
              <w:rPr>
                <w:noProof/>
                <w:webHidden/>
              </w:rPr>
            </w:r>
            <w:r w:rsidR="00024CB9">
              <w:rPr>
                <w:noProof/>
                <w:webHidden/>
              </w:rPr>
              <w:fldChar w:fldCharType="separate"/>
            </w:r>
            <w:r w:rsidR="00024CB9">
              <w:rPr>
                <w:noProof/>
                <w:webHidden/>
              </w:rPr>
              <w:t>12</w:t>
            </w:r>
            <w:r w:rsidR="00024CB9">
              <w:rPr>
                <w:noProof/>
                <w:webHidden/>
              </w:rPr>
              <w:fldChar w:fldCharType="end"/>
            </w:r>
          </w:hyperlink>
        </w:p>
        <w:p w14:paraId="524251D1" w14:textId="2D6BC8FD" w:rsidR="00024CB9" w:rsidRDefault="00EA4E7B">
          <w:pPr>
            <w:pStyle w:val="TOC1"/>
            <w:tabs>
              <w:tab w:val="left" w:pos="440"/>
              <w:tab w:val="right" w:leader="hyphen" w:pos="10456"/>
            </w:tabs>
            <w:rPr>
              <w:rFonts w:asciiTheme="minorHAnsi" w:eastAsiaTheme="minorEastAsia" w:hAnsiTheme="minorHAnsi" w:cstheme="minorBidi"/>
              <w:noProof/>
              <w:color w:val="auto"/>
              <w:sz w:val="22"/>
            </w:rPr>
          </w:pPr>
          <w:hyperlink w:anchor="_Toc83833041" w:history="1">
            <w:r w:rsidR="00024CB9" w:rsidRPr="00A57F11">
              <w:rPr>
                <w:rStyle w:val="Hyperlink"/>
                <w:noProof/>
              </w:rPr>
              <w:t>4.</w:t>
            </w:r>
            <w:r w:rsidR="00024CB9">
              <w:rPr>
                <w:rFonts w:asciiTheme="minorHAnsi" w:eastAsiaTheme="minorEastAsia" w:hAnsiTheme="minorHAnsi" w:cstheme="minorBidi"/>
                <w:noProof/>
                <w:color w:val="auto"/>
                <w:sz w:val="22"/>
              </w:rPr>
              <w:tab/>
            </w:r>
            <w:r w:rsidR="00024CB9" w:rsidRPr="00A57F11">
              <w:rPr>
                <w:rStyle w:val="Hyperlink"/>
                <w:noProof/>
              </w:rPr>
              <w:t>Progress towards Success Criteria</w:t>
            </w:r>
            <w:r w:rsidR="00024CB9">
              <w:rPr>
                <w:noProof/>
                <w:webHidden/>
              </w:rPr>
              <w:tab/>
            </w:r>
            <w:r w:rsidR="00024CB9">
              <w:rPr>
                <w:noProof/>
                <w:webHidden/>
              </w:rPr>
              <w:fldChar w:fldCharType="begin"/>
            </w:r>
            <w:r w:rsidR="00024CB9">
              <w:rPr>
                <w:noProof/>
                <w:webHidden/>
              </w:rPr>
              <w:instrText xml:space="preserve"> PAGEREF _Toc83833041 \h </w:instrText>
            </w:r>
            <w:r w:rsidR="00024CB9">
              <w:rPr>
                <w:noProof/>
                <w:webHidden/>
              </w:rPr>
            </w:r>
            <w:r w:rsidR="00024CB9">
              <w:rPr>
                <w:noProof/>
                <w:webHidden/>
              </w:rPr>
              <w:fldChar w:fldCharType="separate"/>
            </w:r>
            <w:r w:rsidR="00024CB9">
              <w:rPr>
                <w:noProof/>
                <w:webHidden/>
              </w:rPr>
              <w:t>13</w:t>
            </w:r>
            <w:r w:rsidR="00024CB9">
              <w:rPr>
                <w:noProof/>
                <w:webHidden/>
              </w:rPr>
              <w:fldChar w:fldCharType="end"/>
            </w:r>
          </w:hyperlink>
        </w:p>
        <w:p w14:paraId="5549ABA5" w14:textId="1A5F6E50" w:rsidR="00024CB9" w:rsidRDefault="00EA4E7B">
          <w:pPr>
            <w:pStyle w:val="TOC1"/>
            <w:tabs>
              <w:tab w:val="left" w:pos="440"/>
              <w:tab w:val="right" w:leader="hyphen" w:pos="10456"/>
            </w:tabs>
            <w:rPr>
              <w:rFonts w:asciiTheme="minorHAnsi" w:eastAsiaTheme="minorEastAsia" w:hAnsiTheme="minorHAnsi" w:cstheme="minorBidi"/>
              <w:noProof/>
              <w:color w:val="auto"/>
              <w:sz w:val="22"/>
            </w:rPr>
          </w:pPr>
          <w:hyperlink w:anchor="_Toc83833042" w:history="1">
            <w:r w:rsidR="00024CB9" w:rsidRPr="00A57F11">
              <w:rPr>
                <w:rStyle w:val="Hyperlink"/>
                <w:noProof/>
              </w:rPr>
              <w:t>5.</w:t>
            </w:r>
            <w:r w:rsidR="00024CB9">
              <w:rPr>
                <w:rFonts w:asciiTheme="minorHAnsi" w:eastAsiaTheme="minorEastAsia" w:hAnsiTheme="minorHAnsi" w:cstheme="minorBidi"/>
                <w:noProof/>
                <w:color w:val="auto"/>
                <w:sz w:val="22"/>
              </w:rPr>
              <w:tab/>
            </w:r>
            <w:r w:rsidR="00024CB9" w:rsidRPr="00A57F11">
              <w:rPr>
                <w:rStyle w:val="Hyperlink"/>
                <w:noProof/>
              </w:rPr>
              <w:t>Learning Outcomes</w:t>
            </w:r>
            <w:r w:rsidR="00024CB9">
              <w:rPr>
                <w:noProof/>
                <w:webHidden/>
              </w:rPr>
              <w:tab/>
            </w:r>
            <w:r w:rsidR="00024CB9">
              <w:rPr>
                <w:noProof/>
                <w:webHidden/>
              </w:rPr>
              <w:fldChar w:fldCharType="begin"/>
            </w:r>
            <w:r w:rsidR="00024CB9">
              <w:rPr>
                <w:noProof/>
                <w:webHidden/>
              </w:rPr>
              <w:instrText xml:space="preserve"> PAGEREF _Toc83833042 \h </w:instrText>
            </w:r>
            <w:r w:rsidR="00024CB9">
              <w:rPr>
                <w:noProof/>
                <w:webHidden/>
              </w:rPr>
            </w:r>
            <w:r w:rsidR="00024CB9">
              <w:rPr>
                <w:noProof/>
                <w:webHidden/>
              </w:rPr>
              <w:fldChar w:fldCharType="separate"/>
            </w:r>
            <w:r w:rsidR="00024CB9">
              <w:rPr>
                <w:noProof/>
                <w:webHidden/>
              </w:rPr>
              <w:t>15</w:t>
            </w:r>
            <w:r w:rsidR="00024CB9">
              <w:rPr>
                <w:noProof/>
                <w:webHidden/>
              </w:rPr>
              <w:fldChar w:fldCharType="end"/>
            </w:r>
          </w:hyperlink>
        </w:p>
        <w:p w14:paraId="064AC84A" w14:textId="30D78E9E" w:rsidR="00024CB9" w:rsidRDefault="00EA4E7B">
          <w:pPr>
            <w:pStyle w:val="TOC1"/>
            <w:tabs>
              <w:tab w:val="left" w:pos="440"/>
              <w:tab w:val="right" w:leader="hyphen" w:pos="10456"/>
            </w:tabs>
            <w:rPr>
              <w:rFonts w:asciiTheme="minorHAnsi" w:eastAsiaTheme="minorEastAsia" w:hAnsiTheme="minorHAnsi" w:cstheme="minorBidi"/>
              <w:noProof/>
              <w:color w:val="auto"/>
              <w:sz w:val="22"/>
            </w:rPr>
          </w:pPr>
          <w:hyperlink w:anchor="_Toc83833043" w:history="1">
            <w:r w:rsidR="00024CB9" w:rsidRPr="00A57F11">
              <w:rPr>
                <w:rStyle w:val="Hyperlink"/>
                <w:noProof/>
              </w:rPr>
              <w:t>6.</w:t>
            </w:r>
            <w:r w:rsidR="00024CB9">
              <w:rPr>
                <w:rFonts w:asciiTheme="minorHAnsi" w:eastAsiaTheme="minorEastAsia" w:hAnsiTheme="minorHAnsi" w:cstheme="minorBidi"/>
                <w:noProof/>
                <w:color w:val="auto"/>
                <w:sz w:val="22"/>
              </w:rPr>
              <w:tab/>
            </w:r>
            <w:r w:rsidR="00024CB9" w:rsidRPr="00A57F11">
              <w:rPr>
                <w:rStyle w:val="Hyperlink"/>
                <w:noProof/>
              </w:rPr>
              <w:t>Intellectual Property Rights</w:t>
            </w:r>
            <w:r w:rsidR="00024CB9">
              <w:rPr>
                <w:noProof/>
                <w:webHidden/>
              </w:rPr>
              <w:tab/>
            </w:r>
            <w:r w:rsidR="00024CB9">
              <w:rPr>
                <w:noProof/>
                <w:webHidden/>
              </w:rPr>
              <w:fldChar w:fldCharType="begin"/>
            </w:r>
            <w:r w:rsidR="00024CB9">
              <w:rPr>
                <w:noProof/>
                <w:webHidden/>
              </w:rPr>
              <w:instrText xml:space="preserve"> PAGEREF _Toc83833043 \h </w:instrText>
            </w:r>
            <w:r w:rsidR="00024CB9">
              <w:rPr>
                <w:noProof/>
                <w:webHidden/>
              </w:rPr>
            </w:r>
            <w:r w:rsidR="00024CB9">
              <w:rPr>
                <w:noProof/>
                <w:webHidden/>
              </w:rPr>
              <w:fldChar w:fldCharType="separate"/>
            </w:r>
            <w:r w:rsidR="00024CB9">
              <w:rPr>
                <w:noProof/>
                <w:webHidden/>
              </w:rPr>
              <w:t>16</w:t>
            </w:r>
            <w:r w:rsidR="00024CB9">
              <w:rPr>
                <w:noProof/>
                <w:webHidden/>
              </w:rPr>
              <w:fldChar w:fldCharType="end"/>
            </w:r>
          </w:hyperlink>
        </w:p>
        <w:p w14:paraId="7DF26F35" w14:textId="4D0539A1" w:rsidR="00024CB9" w:rsidRDefault="00EA4E7B">
          <w:pPr>
            <w:pStyle w:val="TOC1"/>
            <w:tabs>
              <w:tab w:val="left" w:pos="440"/>
              <w:tab w:val="right" w:leader="hyphen" w:pos="10456"/>
            </w:tabs>
            <w:rPr>
              <w:rFonts w:asciiTheme="minorHAnsi" w:eastAsiaTheme="minorEastAsia" w:hAnsiTheme="minorHAnsi" w:cstheme="minorBidi"/>
              <w:noProof/>
              <w:color w:val="auto"/>
              <w:sz w:val="22"/>
            </w:rPr>
          </w:pPr>
          <w:hyperlink w:anchor="_Toc83833044" w:history="1">
            <w:r w:rsidR="00024CB9" w:rsidRPr="00A57F11">
              <w:rPr>
                <w:rStyle w:val="Hyperlink"/>
                <w:noProof/>
              </w:rPr>
              <w:t>7.</w:t>
            </w:r>
            <w:r w:rsidR="00024CB9">
              <w:rPr>
                <w:rFonts w:asciiTheme="minorHAnsi" w:eastAsiaTheme="minorEastAsia" w:hAnsiTheme="minorHAnsi" w:cstheme="minorBidi"/>
                <w:noProof/>
                <w:color w:val="auto"/>
                <w:sz w:val="22"/>
              </w:rPr>
              <w:tab/>
            </w:r>
            <w:r w:rsidR="00024CB9" w:rsidRPr="00A57F11">
              <w:rPr>
                <w:rStyle w:val="Hyperlink"/>
                <w:noProof/>
              </w:rPr>
              <w:t>Risk Management</w:t>
            </w:r>
            <w:r w:rsidR="00024CB9">
              <w:rPr>
                <w:noProof/>
                <w:webHidden/>
              </w:rPr>
              <w:tab/>
            </w:r>
            <w:r w:rsidR="00024CB9">
              <w:rPr>
                <w:noProof/>
                <w:webHidden/>
              </w:rPr>
              <w:fldChar w:fldCharType="begin"/>
            </w:r>
            <w:r w:rsidR="00024CB9">
              <w:rPr>
                <w:noProof/>
                <w:webHidden/>
              </w:rPr>
              <w:instrText xml:space="preserve"> PAGEREF _Toc83833044 \h </w:instrText>
            </w:r>
            <w:r w:rsidR="00024CB9">
              <w:rPr>
                <w:noProof/>
                <w:webHidden/>
              </w:rPr>
            </w:r>
            <w:r w:rsidR="00024CB9">
              <w:rPr>
                <w:noProof/>
                <w:webHidden/>
              </w:rPr>
              <w:fldChar w:fldCharType="separate"/>
            </w:r>
            <w:r w:rsidR="00024CB9">
              <w:rPr>
                <w:noProof/>
                <w:webHidden/>
              </w:rPr>
              <w:t>17</w:t>
            </w:r>
            <w:r w:rsidR="00024CB9">
              <w:rPr>
                <w:noProof/>
                <w:webHidden/>
              </w:rPr>
              <w:fldChar w:fldCharType="end"/>
            </w:r>
          </w:hyperlink>
        </w:p>
        <w:p w14:paraId="58A14A86" w14:textId="2E591E1E" w:rsidR="00024CB9" w:rsidRDefault="00EA4E7B">
          <w:pPr>
            <w:pStyle w:val="TOC1"/>
            <w:tabs>
              <w:tab w:val="left" w:pos="440"/>
              <w:tab w:val="right" w:leader="hyphen" w:pos="10456"/>
            </w:tabs>
            <w:rPr>
              <w:rFonts w:asciiTheme="minorHAnsi" w:eastAsiaTheme="minorEastAsia" w:hAnsiTheme="minorHAnsi" w:cstheme="minorBidi"/>
              <w:noProof/>
              <w:color w:val="auto"/>
              <w:sz w:val="22"/>
            </w:rPr>
          </w:pPr>
          <w:hyperlink w:anchor="_Toc83833045" w:history="1">
            <w:r w:rsidR="00024CB9" w:rsidRPr="00A57F11">
              <w:rPr>
                <w:rStyle w:val="Hyperlink"/>
                <w:noProof/>
              </w:rPr>
              <w:t>8.</w:t>
            </w:r>
            <w:r w:rsidR="00024CB9">
              <w:rPr>
                <w:rFonts w:asciiTheme="minorHAnsi" w:eastAsiaTheme="minorEastAsia" w:hAnsiTheme="minorHAnsi" w:cstheme="minorBidi"/>
                <w:noProof/>
                <w:color w:val="auto"/>
                <w:sz w:val="22"/>
              </w:rPr>
              <w:tab/>
            </w:r>
            <w:r w:rsidR="00024CB9" w:rsidRPr="00A57F11">
              <w:rPr>
                <w:rStyle w:val="Hyperlink"/>
                <w:noProof/>
              </w:rPr>
              <w:t>Consistency with Project Registration Document</w:t>
            </w:r>
            <w:r w:rsidR="00024CB9">
              <w:rPr>
                <w:noProof/>
                <w:webHidden/>
              </w:rPr>
              <w:tab/>
            </w:r>
            <w:r w:rsidR="00024CB9">
              <w:rPr>
                <w:noProof/>
                <w:webHidden/>
              </w:rPr>
              <w:fldChar w:fldCharType="begin"/>
            </w:r>
            <w:r w:rsidR="00024CB9">
              <w:rPr>
                <w:noProof/>
                <w:webHidden/>
              </w:rPr>
              <w:instrText xml:space="preserve"> PAGEREF _Toc83833045 \h </w:instrText>
            </w:r>
            <w:r w:rsidR="00024CB9">
              <w:rPr>
                <w:noProof/>
                <w:webHidden/>
              </w:rPr>
            </w:r>
            <w:r w:rsidR="00024CB9">
              <w:rPr>
                <w:noProof/>
                <w:webHidden/>
              </w:rPr>
              <w:fldChar w:fldCharType="separate"/>
            </w:r>
            <w:r w:rsidR="00024CB9">
              <w:rPr>
                <w:noProof/>
                <w:webHidden/>
              </w:rPr>
              <w:t>21</w:t>
            </w:r>
            <w:r w:rsidR="00024CB9">
              <w:rPr>
                <w:noProof/>
                <w:webHidden/>
              </w:rPr>
              <w:fldChar w:fldCharType="end"/>
            </w:r>
          </w:hyperlink>
        </w:p>
        <w:p w14:paraId="3EB4E3B3" w14:textId="7413E700" w:rsidR="00024CB9" w:rsidRDefault="00EA4E7B">
          <w:pPr>
            <w:pStyle w:val="TOC1"/>
            <w:tabs>
              <w:tab w:val="left" w:pos="440"/>
              <w:tab w:val="right" w:leader="hyphen" w:pos="10456"/>
            </w:tabs>
            <w:rPr>
              <w:rFonts w:asciiTheme="minorHAnsi" w:eastAsiaTheme="minorEastAsia" w:hAnsiTheme="minorHAnsi" w:cstheme="minorBidi"/>
              <w:noProof/>
              <w:color w:val="auto"/>
              <w:sz w:val="22"/>
            </w:rPr>
          </w:pPr>
          <w:hyperlink w:anchor="_Toc83833046" w:history="1">
            <w:r w:rsidR="00024CB9" w:rsidRPr="00A57F11">
              <w:rPr>
                <w:rStyle w:val="Hyperlink"/>
                <w:noProof/>
              </w:rPr>
              <w:t>9.</w:t>
            </w:r>
            <w:r w:rsidR="00024CB9">
              <w:rPr>
                <w:rFonts w:asciiTheme="minorHAnsi" w:eastAsiaTheme="minorEastAsia" w:hAnsiTheme="minorHAnsi" w:cstheme="minorBidi"/>
                <w:noProof/>
                <w:color w:val="auto"/>
                <w:sz w:val="22"/>
              </w:rPr>
              <w:tab/>
            </w:r>
            <w:r w:rsidR="00024CB9" w:rsidRPr="00A57F11">
              <w:rPr>
                <w:rStyle w:val="Hyperlink"/>
                <w:noProof/>
              </w:rPr>
              <w:t>Accuracy Assurance Statement</w:t>
            </w:r>
            <w:r w:rsidR="00024CB9">
              <w:rPr>
                <w:noProof/>
                <w:webHidden/>
              </w:rPr>
              <w:tab/>
            </w:r>
            <w:r w:rsidR="00024CB9">
              <w:rPr>
                <w:noProof/>
                <w:webHidden/>
              </w:rPr>
              <w:fldChar w:fldCharType="begin"/>
            </w:r>
            <w:r w:rsidR="00024CB9">
              <w:rPr>
                <w:noProof/>
                <w:webHidden/>
              </w:rPr>
              <w:instrText xml:space="preserve"> PAGEREF _Toc83833046 \h </w:instrText>
            </w:r>
            <w:r w:rsidR="00024CB9">
              <w:rPr>
                <w:noProof/>
                <w:webHidden/>
              </w:rPr>
            </w:r>
            <w:r w:rsidR="00024CB9">
              <w:rPr>
                <w:noProof/>
                <w:webHidden/>
              </w:rPr>
              <w:fldChar w:fldCharType="separate"/>
            </w:r>
            <w:r w:rsidR="00024CB9">
              <w:rPr>
                <w:noProof/>
                <w:webHidden/>
              </w:rPr>
              <w:t>22</w:t>
            </w:r>
            <w:r w:rsidR="00024CB9">
              <w:rPr>
                <w:noProof/>
                <w:webHidden/>
              </w:rPr>
              <w:fldChar w:fldCharType="end"/>
            </w:r>
          </w:hyperlink>
        </w:p>
        <w:p w14:paraId="3C902EE2" w14:textId="51A6B76E" w:rsidR="00024CB9" w:rsidRDefault="00EA4E7B">
          <w:pPr>
            <w:pStyle w:val="TOC1"/>
            <w:tabs>
              <w:tab w:val="right" w:leader="hyphen" w:pos="10456"/>
            </w:tabs>
            <w:rPr>
              <w:rFonts w:asciiTheme="minorHAnsi" w:eastAsiaTheme="minorEastAsia" w:hAnsiTheme="minorHAnsi" w:cstheme="minorBidi"/>
              <w:noProof/>
              <w:color w:val="auto"/>
              <w:sz w:val="22"/>
            </w:rPr>
          </w:pPr>
          <w:hyperlink w:anchor="_Toc83833047" w:history="1">
            <w:r w:rsidR="00024CB9" w:rsidRPr="00A57F11">
              <w:rPr>
                <w:rStyle w:val="Hyperlink"/>
                <w:noProof/>
              </w:rPr>
              <w:t>Glossary</w:t>
            </w:r>
            <w:r w:rsidR="00024CB9">
              <w:rPr>
                <w:noProof/>
                <w:webHidden/>
              </w:rPr>
              <w:tab/>
            </w:r>
            <w:r w:rsidR="00024CB9">
              <w:rPr>
                <w:noProof/>
                <w:webHidden/>
              </w:rPr>
              <w:fldChar w:fldCharType="begin"/>
            </w:r>
            <w:r w:rsidR="00024CB9">
              <w:rPr>
                <w:noProof/>
                <w:webHidden/>
              </w:rPr>
              <w:instrText xml:space="preserve"> PAGEREF _Toc83833047 \h </w:instrText>
            </w:r>
            <w:r w:rsidR="00024CB9">
              <w:rPr>
                <w:noProof/>
                <w:webHidden/>
              </w:rPr>
            </w:r>
            <w:r w:rsidR="00024CB9">
              <w:rPr>
                <w:noProof/>
                <w:webHidden/>
              </w:rPr>
              <w:fldChar w:fldCharType="separate"/>
            </w:r>
            <w:r w:rsidR="00024CB9">
              <w:rPr>
                <w:noProof/>
                <w:webHidden/>
              </w:rPr>
              <w:t>23</w:t>
            </w:r>
            <w:r w:rsidR="00024CB9">
              <w:rPr>
                <w:noProof/>
                <w:webHidden/>
              </w:rPr>
              <w:fldChar w:fldCharType="end"/>
            </w:r>
          </w:hyperlink>
        </w:p>
        <w:p w14:paraId="02635A50" w14:textId="2FA8013D" w:rsidR="00024CB9" w:rsidRDefault="00EA4E7B">
          <w:pPr>
            <w:pStyle w:val="TOC1"/>
            <w:tabs>
              <w:tab w:val="right" w:leader="hyphen" w:pos="10456"/>
            </w:tabs>
            <w:rPr>
              <w:rFonts w:asciiTheme="minorHAnsi" w:eastAsiaTheme="minorEastAsia" w:hAnsiTheme="minorHAnsi" w:cstheme="minorBidi"/>
              <w:noProof/>
              <w:color w:val="auto"/>
              <w:sz w:val="22"/>
            </w:rPr>
          </w:pPr>
          <w:hyperlink w:anchor="_Toc83833048" w:history="1">
            <w:r w:rsidR="00024CB9" w:rsidRPr="00A57F11">
              <w:rPr>
                <w:rStyle w:val="Hyperlink"/>
                <w:noProof/>
              </w:rPr>
              <w:t>Appendices</w:t>
            </w:r>
            <w:r w:rsidR="00024CB9">
              <w:rPr>
                <w:noProof/>
                <w:webHidden/>
              </w:rPr>
              <w:tab/>
            </w:r>
            <w:r w:rsidR="00024CB9">
              <w:rPr>
                <w:noProof/>
                <w:webHidden/>
              </w:rPr>
              <w:fldChar w:fldCharType="begin"/>
            </w:r>
            <w:r w:rsidR="00024CB9">
              <w:rPr>
                <w:noProof/>
                <w:webHidden/>
              </w:rPr>
              <w:instrText xml:space="preserve"> PAGEREF _Toc83833048 \h </w:instrText>
            </w:r>
            <w:r w:rsidR="00024CB9">
              <w:rPr>
                <w:noProof/>
                <w:webHidden/>
              </w:rPr>
            </w:r>
            <w:r w:rsidR="00024CB9">
              <w:rPr>
                <w:noProof/>
                <w:webHidden/>
              </w:rPr>
              <w:fldChar w:fldCharType="separate"/>
            </w:r>
            <w:r w:rsidR="00024CB9">
              <w:rPr>
                <w:noProof/>
                <w:webHidden/>
              </w:rPr>
              <w:t>24</w:t>
            </w:r>
            <w:r w:rsidR="00024CB9">
              <w:rPr>
                <w:noProof/>
                <w:webHidden/>
              </w:rPr>
              <w:fldChar w:fldCharType="end"/>
            </w:r>
          </w:hyperlink>
        </w:p>
        <w:p w14:paraId="1614ADB0" w14:textId="7DE37136" w:rsidR="000E26E5" w:rsidRPr="007530F1" w:rsidRDefault="00945E6B" w:rsidP="00204441">
          <w:r>
            <w:fldChar w:fldCharType="end"/>
          </w:r>
        </w:p>
      </w:sdtContent>
    </w:sdt>
    <w:p w14:paraId="5622FBA0" w14:textId="1076AD81" w:rsidR="001F0BAB" w:rsidRPr="007530F1" w:rsidRDefault="00EA4E7B" w:rsidP="00204441">
      <w:pPr>
        <w:spacing w:after="0" w:line="260" w:lineRule="auto"/>
        <w:ind w:left="54" w:right="0"/>
      </w:pPr>
      <w:sdt>
        <w:sdtPr>
          <w:id w:val="963086375"/>
          <w:picture/>
        </w:sdtPr>
        <w:sdtEndPr/>
        <w:sdtContent/>
      </w:sdt>
      <w:sdt>
        <w:sdtPr>
          <w:id w:val="846441804"/>
          <w:picture/>
        </w:sdtPr>
        <w:sdtEndPr/>
        <w:sdtContent/>
      </w:sdt>
      <w:r w:rsidR="001F0BAB" w:rsidRPr="007530F1">
        <w:br w:type="page"/>
      </w:r>
    </w:p>
    <w:p w14:paraId="429E283B" w14:textId="599FA328" w:rsidR="00FB66DA" w:rsidRDefault="00261976" w:rsidP="00B47A76">
      <w:pPr>
        <w:pStyle w:val="Heading1"/>
      </w:pPr>
      <w:bookmarkStart w:id="0" w:name="_Toc83833038"/>
      <w:r>
        <w:lastRenderedPageBreak/>
        <w:t>Executive Summary</w:t>
      </w:r>
      <w:bookmarkEnd w:id="0"/>
    </w:p>
    <w:p w14:paraId="029ED79B" w14:textId="3B8A1AC6" w:rsidR="005D5185" w:rsidRDefault="00024CB9" w:rsidP="00261976">
      <w:pPr>
        <w:pStyle w:val="BodyCopy"/>
      </w:pPr>
      <w:r>
        <w:t>The</w:t>
      </w:r>
      <w:r w:rsidRPr="007E5522">
        <w:t xml:space="preserve"> </w:t>
      </w:r>
      <w:r w:rsidR="00846CDA">
        <w:t>Vulnerability and Energy Networks, Identification and Consumption Evaluation (</w:t>
      </w:r>
      <w:r w:rsidR="007E5522" w:rsidRPr="007E5522">
        <w:t>VENICE</w:t>
      </w:r>
      <w:r w:rsidR="00846CDA">
        <w:t>)</w:t>
      </w:r>
      <w:r w:rsidR="007E5522" w:rsidRPr="007E5522">
        <w:t xml:space="preserve"> </w:t>
      </w:r>
      <w:r>
        <w:t xml:space="preserve">project </w:t>
      </w:r>
      <w:r w:rsidR="00261976" w:rsidRPr="007E5522">
        <w:t>is funded through Ofgem’s Netw</w:t>
      </w:r>
      <w:r w:rsidR="00310FFF" w:rsidRPr="007E5522">
        <w:t xml:space="preserve">ork Innovation Allowance (NIA) </w:t>
      </w:r>
      <w:r w:rsidR="00846CDA">
        <w:t xml:space="preserve">mechanism </w:t>
      </w:r>
      <w:r w:rsidR="00310FFF" w:rsidRPr="007E5522">
        <w:t>and has a budget of £</w:t>
      </w:r>
      <w:r w:rsidR="007E5522" w:rsidRPr="007E5522">
        <w:t>1,475,984.</w:t>
      </w:r>
      <w:r w:rsidR="00261976" w:rsidRPr="007E5522">
        <w:t xml:space="preserve"> Project </w:t>
      </w:r>
      <w:r w:rsidR="007E5522" w:rsidRPr="007E5522">
        <w:t>VENICE</w:t>
      </w:r>
      <w:r w:rsidR="007E5522">
        <w:t xml:space="preserve"> </w:t>
      </w:r>
      <w:r w:rsidR="00261976" w:rsidRPr="007E5522">
        <w:t xml:space="preserve">was registered in </w:t>
      </w:r>
      <w:r w:rsidR="007E5522" w:rsidRPr="00D60EC4">
        <w:t>July 2021</w:t>
      </w:r>
      <w:r w:rsidR="007E5522" w:rsidRPr="007E5522">
        <w:t xml:space="preserve"> </w:t>
      </w:r>
      <w:r w:rsidR="00261976" w:rsidRPr="007E5522">
        <w:t xml:space="preserve">and will be complete by </w:t>
      </w:r>
      <w:r w:rsidR="002E6366">
        <w:t>December 2022</w:t>
      </w:r>
      <w:r w:rsidR="005D5185">
        <w:t xml:space="preserve"> </w:t>
      </w:r>
    </w:p>
    <w:p w14:paraId="7A0AB2C2" w14:textId="77777777" w:rsidR="005D5185" w:rsidRDefault="005D5185" w:rsidP="00261976">
      <w:pPr>
        <w:pStyle w:val="BodyCopy"/>
      </w:pPr>
    </w:p>
    <w:p w14:paraId="5FEFB1D8" w14:textId="1C842901" w:rsidR="00261976" w:rsidRPr="00B42E06" w:rsidRDefault="005D5185" w:rsidP="00261976">
      <w:pPr>
        <w:pStyle w:val="BodyCopy"/>
      </w:pPr>
      <w:r>
        <w:t>The project seeks to try to delve into the consumer aspects of the energy transition and is therefore complex and requires significant effort and thought in respect</w:t>
      </w:r>
      <w:r w:rsidR="00846CDA">
        <w:t xml:space="preserve"> to</w:t>
      </w:r>
      <w:r>
        <w:t xml:space="preserve"> how best to engage customers in the achievement of Net Zero, moreover it is challenging </w:t>
      </w:r>
      <w:r w:rsidR="00846CDA">
        <w:t xml:space="preserve">our </w:t>
      </w:r>
      <w:r>
        <w:t>business to think about its relationship with customers.</w:t>
      </w:r>
    </w:p>
    <w:p w14:paraId="0986A1C9" w14:textId="63665721" w:rsidR="00261976" w:rsidRDefault="00261976" w:rsidP="00261976">
      <w:pPr>
        <w:pStyle w:val="BodyCopy"/>
      </w:pPr>
    </w:p>
    <w:p w14:paraId="68298698" w14:textId="0AFDA269" w:rsidR="002E6366" w:rsidRDefault="005D5185" w:rsidP="00261976">
      <w:pPr>
        <w:pStyle w:val="BodyCopy"/>
      </w:pPr>
      <w:r>
        <w:t>As mentioned previously we cannot underestimate how</w:t>
      </w:r>
      <w:r w:rsidR="002E6366" w:rsidRPr="002E6366">
        <w:t xml:space="preserve"> complex</w:t>
      </w:r>
      <w:r>
        <w:t xml:space="preserve"> t</w:t>
      </w:r>
      <w:r w:rsidRPr="002E6366">
        <w:t xml:space="preserve">he </w:t>
      </w:r>
      <w:r>
        <w:t>energy transition is</w:t>
      </w:r>
      <w:r w:rsidR="002E6366" w:rsidRPr="002E6366">
        <w:t xml:space="preserve"> for society</w:t>
      </w:r>
      <w:r>
        <w:t xml:space="preserve"> to understand</w:t>
      </w:r>
      <w:r w:rsidR="002E6366" w:rsidRPr="002E6366">
        <w:t xml:space="preserve"> and with the global pandemic having increased the spotlight on working patterns, mental wellbeing and </w:t>
      </w:r>
      <w:r w:rsidR="00846CDA">
        <w:t>changes in energy usage,</w:t>
      </w:r>
      <w:r>
        <w:t xml:space="preserve"> we believe this complexity</w:t>
      </w:r>
      <w:r w:rsidR="00846CDA">
        <w:t xml:space="preserve"> has further increased</w:t>
      </w:r>
      <w:r w:rsidR="002E6366" w:rsidRPr="002E6366">
        <w:t>. It is imperative that the industry gets a firmer handle on how to respond in this fast changing environment. However, it is difficult for Distribution Network Operators (DNO’s), like Western Power Distribution (WPD) to gain valuable data</w:t>
      </w:r>
      <w:r w:rsidR="00846CDA">
        <w:t xml:space="preserve"> and insights</w:t>
      </w:r>
      <w:r w:rsidR="002E6366" w:rsidRPr="002E6366">
        <w:t xml:space="preserve"> into this</w:t>
      </w:r>
      <w:r w:rsidR="002E6366">
        <w:t>.</w:t>
      </w:r>
    </w:p>
    <w:p w14:paraId="2B613823" w14:textId="77777777" w:rsidR="002E6366" w:rsidRDefault="002E6366" w:rsidP="00261976">
      <w:pPr>
        <w:pStyle w:val="BodyCopy"/>
      </w:pPr>
    </w:p>
    <w:p w14:paraId="5254B95A" w14:textId="1C789B88" w:rsidR="00261976" w:rsidRDefault="00261976" w:rsidP="00261976">
      <w:pPr>
        <w:pStyle w:val="BodyCopy"/>
        <w:rPr>
          <w:lang w:val="en-US"/>
        </w:rPr>
      </w:pPr>
      <w:r w:rsidRPr="00BF20AD">
        <w:t xml:space="preserve">Project </w:t>
      </w:r>
      <w:r w:rsidR="007E5522" w:rsidRPr="00BF20AD">
        <w:t>VENICE</w:t>
      </w:r>
      <w:r w:rsidRPr="00BF20AD">
        <w:t xml:space="preserve"> aims to </w:t>
      </w:r>
      <w:r w:rsidR="00BF20AD" w:rsidRPr="00BF20AD">
        <w:rPr>
          <w:lang w:val="en-US"/>
        </w:rPr>
        <w:t xml:space="preserve">look at three different aspects of the energy challenge and the low carbon transition. Firstly, it </w:t>
      </w:r>
      <w:r w:rsidR="00846CDA">
        <w:rPr>
          <w:lang w:val="en-US"/>
        </w:rPr>
        <w:t>is looking</w:t>
      </w:r>
      <w:r w:rsidR="00BF20AD" w:rsidRPr="00BF20AD">
        <w:rPr>
          <w:lang w:val="en-US"/>
        </w:rPr>
        <w:t xml:space="preserve"> at the pande</w:t>
      </w:r>
      <w:r w:rsidR="004A3D7C">
        <w:rPr>
          <w:lang w:val="en-US"/>
        </w:rPr>
        <w:t>mic and how this has impacted</w:t>
      </w:r>
      <w:r w:rsidR="00BF20AD" w:rsidRPr="00BF20AD">
        <w:rPr>
          <w:lang w:val="en-US"/>
        </w:rPr>
        <w:t xml:space="preserve"> energy consumption</w:t>
      </w:r>
      <w:r w:rsidR="00846CDA">
        <w:rPr>
          <w:lang w:val="en-US"/>
        </w:rPr>
        <w:t>,</w:t>
      </w:r>
      <w:r w:rsidR="00BF20AD" w:rsidRPr="00BF20AD">
        <w:rPr>
          <w:lang w:val="en-US"/>
        </w:rPr>
        <w:t xml:space="preserve"> </w:t>
      </w:r>
      <w:r w:rsidR="00846CDA">
        <w:rPr>
          <w:lang w:val="en-US"/>
        </w:rPr>
        <w:t>as well as identifying whether these</w:t>
      </w:r>
      <w:r w:rsidR="00BF20AD" w:rsidRPr="00BF20AD">
        <w:rPr>
          <w:lang w:val="en-US"/>
        </w:rPr>
        <w:t xml:space="preserve"> changing </w:t>
      </w:r>
      <w:r w:rsidR="00846CDA" w:rsidRPr="00BF20AD">
        <w:rPr>
          <w:lang w:val="en-US"/>
        </w:rPr>
        <w:t>behaviors</w:t>
      </w:r>
      <w:r w:rsidR="00BF20AD" w:rsidRPr="00BF20AD">
        <w:rPr>
          <w:lang w:val="en-US"/>
        </w:rPr>
        <w:t xml:space="preserve"> may “stick”</w:t>
      </w:r>
      <w:r w:rsidR="00846CDA">
        <w:rPr>
          <w:lang w:val="en-US"/>
        </w:rPr>
        <w:t>,</w:t>
      </w:r>
      <w:r w:rsidR="00BF20AD" w:rsidRPr="00BF20AD">
        <w:rPr>
          <w:lang w:val="en-US"/>
        </w:rPr>
        <w:t xml:space="preserve"> in order to inform our future planning approaches. The second </w:t>
      </w:r>
      <w:r w:rsidR="00846CDA">
        <w:rPr>
          <w:lang w:val="en-US"/>
        </w:rPr>
        <w:t>is</w:t>
      </w:r>
      <w:r w:rsidR="00846CDA" w:rsidRPr="00BF20AD">
        <w:rPr>
          <w:lang w:val="en-US"/>
        </w:rPr>
        <w:t xml:space="preserve"> </w:t>
      </w:r>
      <w:r w:rsidR="00BF20AD" w:rsidRPr="00BF20AD">
        <w:rPr>
          <w:lang w:val="en-US"/>
        </w:rPr>
        <w:t>look</w:t>
      </w:r>
      <w:r w:rsidR="00846CDA">
        <w:rPr>
          <w:lang w:val="en-US"/>
        </w:rPr>
        <w:t>ing</w:t>
      </w:r>
      <w:r w:rsidR="00BF20AD" w:rsidRPr="00BF20AD">
        <w:rPr>
          <w:lang w:val="en-US"/>
        </w:rPr>
        <w:t xml:space="preserve"> at how it could be possible to predict if a customer has become vulnerable </w:t>
      </w:r>
      <w:r w:rsidR="00846CDA">
        <w:rPr>
          <w:lang w:val="en-US"/>
        </w:rPr>
        <w:t>by analysing</w:t>
      </w:r>
      <w:r w:rsidR="00846CDA" w:rsidRPr="00BF20AD">
        <w:rPr>
          <w:lang w:val="en-US"/>
        </w:rPr>
        <w:t xml:space="preserve"> </w:t>
      </w:r>
      <w:r w:rsidR="00BF20AD" w:rsidRPr="00BF20AD">
        <w:rPr>
          <w:lang w:val="en-US"/>
        </w:rPr>
        <w:t>their energy usage patterns</w:t>
      </w:r>
      <w:r w:rsidR="006D65C6">
        <w:rPr>
          <w:lang w:val="en-US"/>
        </w:rPr>
        <w:t xml:space="preserve"> </w:t>
      </w:r>
      <w:r w:rsidR="00BF20AD" w:rsidRPr="00BF20AD">
        <w:rPr>
          <w:lang w:val="en-US"/>
        </w:rPr>
        <w:t>using exist</w:t>
      </w:r>
      <w:r w:rsidR="005D5185">
        <w:rPr>
          <w:lang w:val="en-US"/>
        </w:rPr>
        <w:t>ing</w:t>
      </w:r>
      <w:r w:rsidR="00BF20AD" w:rsidRPr="00BF20AD">
        <w:rPr>
          <w:lang w:val="en-US"/>
        </w:rPr>
        <w:t xml:space="preserve"> known patterns for customers with vulnerabilities</w:t>
      </w:r>
      <w:r w:rsidR="00D60EC4">
        <w:rPr>
          <w:lang w:val="en-US"/>
        </w:rPr>
        <w:t>, it will do this by using real anonymized vulnerable consumer profiles</w:t>
      </w:r>
      <w:r w:rsidR="00BF20AD" w:rsidRPr="00BF20AD">
        <w:rPr>
          <w:lang w:val="en-US"/>
        </w:rPr>
        <w:t xml:space="preserve">. The third </w:t>
      </w:r>
      <w:r w:rsidR="006D65C6">
        <w:rPr>
          <w:lang w:val="en-US"/>
        </w:rPr>
        <w:t>is</w:t>
      </w:r>
      <w:r w:rsidR="006D65C6" w:rsidRPr="00BF20AD">
        <w:rPr>
          <w:lang w:val="en-US"/>
        </w:rPr>
        <w:t xml:space="preserve"> </w:t>
      </w:r>
      <w:r w:rsidR="00BF20AD" w:rsidRPr="00BF20AD">
        <w:rPr>
          <w:lang w:val="en-US"/>
        </w:rPr>
        <w:t>tak</w:t>
      </w:r>
      <w:r w:rsidR="006D65C6">
        <w:rPr>
          <w:lang w:val="en-US"/>
        </w:rPr>
        <w:t>ing</w:t>
      </w:r>
      <w:r w:rsidR="00BF20AD" w:rsidRPr="00BF20AD">
        <w:rPr>
          <w:lang w:val="en-US"/>
        </w:rPr>
        <w:t xml:space="preserve"> a local community where </w:t>
      </w:r>
      <w:r w:rsidR="006D65C6">
        <w:rPr>
          <w:lang w:val="en-US"/>
        </w:rPr>
        <w:t>there are high levels of poverty</w:t>
      </w:r>
      <w:r w:rsidR="00BF20AD" w:rsidRPr="00BF20AD">
        <w:rPr>
          <w:lang w:val="en-US"/>
        </w:rPr>
        <w:t xml:space="preserve"> and develop</w:t>
      </w:r>
      <w:r w:rsidR="006D65C6">
        <w:rPr>
          <w:lang w:val="en-US"/>
        </w:rPr>
        <w:t>ing</w:t>
      </w:r>
      <w:r w:rsidR="00BF20AD" w:rsidRPr="00BF20AD">
        <w:rPr>
          <w:lang w:val="en-US"/>
        </w:rPr>
        <w:t xml:space="preserve"> new business models for those customers</w:t>
      </w:r>
      <w:r w:rsidR="004A3D7C">
        <w:rPr>
          <w:lang w:val="en-US"/>
        </w:rPr>
        <w:t xml:space="preserve"> in order</w:t>
      </w:r>
      <w:r w:rsidR="00BF20AD" w:rsidRPr="00BF20AD">
        <w:rPr>
          <w:lang w:val="en-US"/>
        </w:rPr>
        <w:t xml:space="preserve"> to keep them engaged </w:t>
      </w:r>
      <w:r w:rsidR="004A3D7C">
        <w:rPr>
          <w:lang w:val="en-US"/>
        </w:rPr>
        <w:t xml:space="preserve">in Net Zero </w:t>
      </w:r>
      <w:r w:rsidR="00BF20AD" w:rsidRPr="00BF20AD">
        <w:rPr>
          <w:lang w:val="en-US"/>
        </w:rPr>
        <w:t xml:space="preserve">and provide benefits to the distribution network. It will use insights from the other two work </w:t>
      </w:r>
      <w:r w:rsidR="005D5185">
        <w:rPr>
          <w:lang w:val="en-US"/>
        </w:rPr>
        <w:t>packages</w:t>
      </w:r>
      <w:r w:rsidR="00BF20AD" w:rsidRPr="00BF20AD">
        <w:rPr>
          <w:lang w:val="en-US"/>
        </w:rPr>
        <w:t xml:space="preserve"> </w:t>
      </w:r>
      <w:r w:rsidR="006D65C6">
        <w:rPr>
          <w:lang w:val="en-US"/>
        </w:rPr>
        <w:t>in order to achieve this</w:t>
      </w:r>
      <w:r w:rsidR="00BF20AD" w:rsidRPr="00BF20AD">
        <w:rPr>
          <w:lang w:val="en-US"/>
        </w:rPr>
        <w:t>.</w:t>
      </w:r>
    </w:p>
    <w:p w14:paraId="319DFF1B" w14:textId="77777777" w:rsidR="005D5185" w:rsidRDefault="005D5185" w:rsidP="00261976">
      <w:pPr>
        <w:pStyle w:val="BodyCopy"/>
      </w:pPr>
    </w:p>
    <w:p w14:paraId="14F6C2E6" w14:textId="4C569BA6" w:rsidR="00261976" w:rsidRDefault="00261976" w:rsidP="00261976">
      <w:pPr>
        <w:pStyle w:val="BodyCopy"/>
      </w:pPr>
      <w:r w:rsidRPr="00BF20AD">
        <w:t xml:space="preserve">This report details progress of the project, focusing on the last six months, </w:t>
      </w:r>
      <w:r w:rsidR="00BF20AD" w:rsidRPr="00BF20AD">
        <w:t>April 2021</w:t>
      </w:r>
      <w:r w:rsidRPr="00BF20AD">
        <w:t xml:space="preserve"> – </w:t>
      </w:r>
      <w:r w:rsidR="00BF20AD" w:rsidRPr="00BF20AD">
        <w:t xml:space="preserve">October </w:t>
      </w:r>
      <w:r w:rsidRPr="00BF20AD">
        <w:t>2021.</w:t>
      </w:r>
    </w:p>
    <w:p w14:paraId="563FF4CC" w14:textId="77777777" w:rsidR="00261976" w:rsidRDefault="00261976" w:rsidP="00261976">
      <w:pPr>
        <w:pStyle w:val="BodyCopy"/>
      </w:pPr>
    </w:p>
    <w:p w14:paraId="68F9DA83" w14:textId="3F2D7382" w:rsidR="00261976" w:rsidRDefault="00261976" w:rsidP="00261976">
      <w:pPr>
        <w:pStyle w:val="Heading2"/>
      </w:pPr>
      <w:r>
        <w:t>Business Case</w:t>
      </w:r>
    </w:p>
    <w:p w14:paraId="73655728" w14:textId="680E1837" w:rsidR="007E5522" w:rsidRDefault="007E5522" w:rsidP="002E6366">
      <w:pPr>
        <w:pStyle w:val="BodyCopy"/>
      </w:pPr>
      <w:r>
        <w:t xml:space="preserve">The social value of signing new customers up to the </w:t>
      </w:r>
      <w:r w:rsidR="004A3D7C">
        <w:t>Priority Services Register (</w:t>
      </w:r>
      <w:r>
        <w:t>PSR</w:t>
      </w:r>
      <w:r w:rsidR="004A3D7C">
        <w:t>)</w:t>
      </w:r>
      <w:r>
        <w:t xml:space="preserve"> has been calculated by each of the networks. For WPD, this value is £2.35 per customer (based on the paper: “WPD, Consumer Vulnerability Outcomes, 2018/19, Table 3.3”).</w:t>
      </w:r>
    </w:p>
    <w:p w14:paraId="11CD9218" w14:textId="77777777" w:rsidR="007E5522" w:rsidRDefault="007E5522" w:rsidP="002E6366">
      <w:pPr>
        <w:pStyle w:val="BodyCopy"/>
      </w:pPr>
    </w:p>
    <w:p w14:paraId="166A603D" w14:textId="77777777" w:rsidR="007E5522" w:rsidRDefault="007E5522" w:rsidP="002E6366">
      <w:pPr>
        <w:pStyle w:val="BodyCopy"/>
      </w:pPr>
      <w:r>
        <w:t>Other networks calculate a benefit of similar magnitude, ranging from £1.09 per customer to £3.70 per customer.</w:t>
      </w:r>
    </w:p>
    <w:p w14:paraId="09FABC83" w14:textId="77777777" w:rsidR="007E5522" w:rsidRDefault="007E5522" w:rsidP="002E6366">
      <w:pPr>
        <w:pStyle w:val="BodyCopy"/>
      </w:pPr>
    </w:p>
    <w:p w14:paraId="731E917A" w14:textId="35D59D48" w:rsidR="007E5522" w:rsidRDefault="006D65C6" w:rsidP="002E6366">
      <w:pPr>
        <w:pStyle w:val="BodyCopy"/>
      </w:pPr>
      <w:r>
        <w:t xml:space="preserve">We </w:t>
      </w:r>
      <w:r w:rsidR="007E5522">
        <w:t xml:space="preserve">estimate the total number of vulnerable customers on their network to be around 5.7m, and the number of PSR records is 3.6m. </w:t>
      </w:r>
      <w:r>
        <w:t xml:space="preserve">We </w:t>
      </w:r>
      <w:r w:rsidR="007E5522">
        <w:t xml:space="preserve">therefore suggest the total number outstanding vulnerable customers on the register is therefore around 2.1m (based on WPD social indicator mapping). </w:t>
      </w:r>
    </w:p>
    <w:p w14:paraId="76BFF5BF" w14:textId="77777777" w:rsidR="007E5522" w:rsidRDefault="007E5522" w:rsidP="002E6366">
      <w:pPr>
        <w:pStyle w:val="BodyCopy"/>
      </w:pPr>
    </w:p>
    <w:p w14:paraId="282CCD8A" w14:textId="754CAE2B" w:rsidR="00261976" w:rsidRDefault="007E5522" w:rsidP="002E6366">
      <w:pPr>
        <w:pStyle w:val="BodyCopy"/>
      </w:pPr>
      <w:r>
        <w:lastRenderedPageBreak/>
        <w:t xml:space="preserve">To illustrate the potential benefits, if this intervention identifies an additional 25% of missing vulnerable customers, this could create additional social value worth £1.25m to network customers. Being able to identify all of these missing vulnerable customers proactively would therefore create social value of c. £4.935m. </w:t>
      </w:r>
      <w:r w:rsidR="006D65C6">
        <w:t>If</w:t>
      </w:r>
      <w:r>
        <w:t xml:space="preserve"> this was extrapolated to all DNO’s and assuming 1m missing PSR records per DNO, this could equate to £11.75m of social value.</w:t>
      </w:r>
    </w:p>
    <w:p w14:paraId="23BC465B" w14:textId="2F07971D" w:rsidR="002E6366" w:rsidRDefault="002E6366" w:rsidP="002E6366">
      <w:pPr>
        <w:pStyle w:val="BodyCopy"/>
      </w:pPr>
    </w:p>
    <w:p w14:paraId="32E7B847" w14:textId="77777777" w:rsidR="002E6366" w:rsidRDefault="002E6366" w:rsidP="002E6366">
      <w:pPr>
        <w:pStyle w:val="BodyCopy"/>
      </w:pPr>
      <w:r>
        <w:t>The benefits that come from understanding more about the impact of the recent pandemic are twofold: firstly we will have a view on the demand impact of the pandemic and the results will assist within our network planning. The results of this research will be made available to all DNO’s and therefore there will be a direct benefit we believe in being able to apply the results to our policies and assumptions associated with network planning to WPD and all DNO’s. We would expect to see benefits for customers through better planning and decision making around local networks.</w:t>
      </w:r>
    </w:p>
    <w:p w14:paraId="7E953988" w14:textId="77777777" w:rsidR="002E6366" w:rsidRDefault="002E6366" w:rsidP="002E6366">
      <w:pPr>
        <w:pStyle w:val="BodyCopy"/>
      </w:pPr>
    </w:p>
    <w:p w14:paraId="3DCD0A05" w14:textId="19B4035B" w:rsidR="002E6366" w:rsidRDefault="002E6366" w:rsidP="002E6366">
      <w:pPr>
        <w:pStyle w:val="BodyCopy"/>
      </w:pPr>
      <w:r>
        <w:t>The second benefit will be in the design assumptions we make for future developments if we know the likely impact on demand of more localised home working. Again</w:t>
      </w:r>
      <w:r w:rsidR="00FF43C8">
        <w:t>,</w:t>
      </w:r>
      <w:r>
        <w:t xml:space="preserve"> whilst intangible today, this is something that could be incredibly valuable to </w:t>
      </w:r>
      <w:r w:rsidR="006D65C6">
        <w:t xml:space="preserve">us </w:t>
      </w:r>
      <w:r>
        <w:t xml:space="preserve">and </w:t>
      </w:r>
      <w:r w:rsidR="006D65C6">
        <w:t xml:space="preserve">all </w:t>
      </w:r>
      <w:r>
        <w:t xml:space="preserve">other DNO’s to have in their planning toolkits.  </w:t>
      </w:r>
    </w:p>
    <w:p w14:paraId="7E064624" w14:textId="77777777" w:rsidR="002E6366" w:rsidRPr="002E6366" w:rsidRDefault="002E6366" w:rsidP="002E6366">
      <w:pPr>
        <w:rPr>
          <w:rFonts w:eastAsiaTheme="minorHAnsi"/>
          <w:color w:val="auto"/>
          <w:szCs w:val="20"/>
          <w:lang w:eastAsia="en-US"/>
        </w:rPr>
      </w:pPr>
    </w:p>
    <w:p w14:paraId="51BDDB99" w14:textId="1A9C5A4A" w:rsidR="002E6366" w:rsidRPr="002E6366" w:rsidRDefault="002E6366" w:rsidP="002E6366">
      <w:pPr>
        <w:pStyle w:val="BodyCopy"/>
      </w:pPr>
      <w:r w:rsidRPr="002E6366">
        <w:t>The final benefit will come from the persistence assessment</w:t>
      </w:r>
      <w:r w:rsidR="006D65C6">
        <w:t xml:space="preserve"> – </w:t>
      </w:r>
      <w:r w:rsidRPr="002E6366">
        <w:t xml:space="preserve">if reinforcement work were to be undertaken without some view of the likelihood of persistence of demand changes then there is a chance that works might be done unnecessarily. Having a reasoned analysis of the likelihood of the changes continuing could provide substantial benefit to customers in the longer term. </w:t>
      </w:r>
    </w:p>
    <w:p w14:paraId="7B9E549F" w14:textId="77777777" w:rsidR="002E6366" w:rsidRPr="002E6366" w:rsidRDefault="002E6366" w:rsidP="002E6366">
      <w:pPr>
        <w:pStyle w:val="BodyCopy"/>
      </w:pPr>
    </w:p>
    <w:p w14:paraId="04214204" w14:textId="1F05277F" w:rsidR="002E6366" w:rsidRPr="002E6366" w:rsidRDefault="002E6366" w:rsidP="002E6366">
      <w:pPr>
        <w:pStyle w:val="BodyCopy"/>
      </w:pPr>
      <w:r w:rsidRPr="002E6366">
        <w:t>The benefits of the local community engagement workstream come from firstly ensuring that no one is left behind but also, the achievement of Net Zero is Government policy and if by testing new business models we can ensure that we have learning to provide to all communities (through tools and techniques), this could be a substantial benefit to the UK and it’s goals. Having the tools in place to measure and plan a local energy transition could play a substantial role for the more deprived communities in the UK. Equally, these local energy schemes could provide significant benefits to networks through the use of Low Carbon Technologies</w:t>
      </w:r>
      <w:r w:rsidR="006D65C6">
        <w:t xml:space="preserve"> (LCTs)</w:t>
      </w:r>
      <w:r w:rsidRPr="002E6366">
        <w:t xml:space="preserve"> and engagement in flexibility markets. Flexibility </w:t>
      </w:r>
      <w:r w:rsidR="006D65C6">
        <w:t>m</w:t>
      </w:r>
      <w:r w:rsidRPr="002E6366">
        <w:t>arkets alone are expected to benefit customers substantially in the future.</w:t>
      </w:r>
    </w:p>
    <w:p w14:paraId="513CF0FA" w14:textId="77777777" w:rsidR="002E6366" w:rsidRDefault="002E6366" w:rsidP="007E5522"/>
    <w:p w14:paraId="59D5E373" w14:textId="7D839514" w:rsidR="00261976" w:rsidRDefault="00261976" w:rsidP="00261976">
      <w:pPr>
        <w:pStyle w:val="Heading2"/>
      </w:pPr>
      <w:r>
        <w:t>Project Progress</w:t>
      </w:r>
    </w:p>
    <w:p w14:paraId="20CBCC80" w14:textId="079F969F" w:rsidR="00261976" w:rsidRPr="00B42E06" w:rsidRDefault="00261976" w:rsidP="00261976">
      <w:pPr>
        <w:pStyle w:val="BodyCopy"/>
      </w:pPr>
      <w:r w:rsidRPr="00B42E06">
        <w:t>This is the</w:t>
      </w:r>
      <w:r w:rsidR="006D65C6">
        <w:t xml:space="preserve"> projects</w:t>
      </w:r>
      <w:r w:rsidRPr="00B42E06">
        <w:t xml:space="preserve"> </w:t>
      </w:r>
      <w:r w:rsidRPr="0017530D">
        <w:t>first</w:t>
      </w:r>
      <w:r w:rsidRPr="00B42E06">
        <w:t xml:space="preserve"> progress report. It covers progress from initial registrat</w:t>
      </w:r>
      <w:r w:rsidRPr="00D60EC4">
        <w:t xml:space="preserve">ion in </w:t>
      </w:r>
      <w:r w:rsidR="00D60EC4" w:rsidRPr="00D60EC4">
        <w:t xml:space="preserve">July </w:t>
      </w:r>
      <w:r w:rsidR="0017530D" w:rsidRPr="00D60EC4">
        <w:t>2021</w:t>
      </w:r>
      <w:r w:rsidRPr="00D60EC4">
        <w:t xml:space="preserve"> to the end of</w:t>
      </w:r>
      <w:r>
        <w:t xml:space="preserve"> </w:t>
      </w:r>
      <w:r w:rsidR="0017530D">
        <w:t>September 2021</w:t>
      </w:r>
      <w:r>
        <w:t>.</w:t>
      </w:r>
    </w:p>
    <w:p w14:paraId="45710F95" w14:textId="77777777" w:rsidR="00261976" w:rsidRPr="00B42E06" w:rsidRDefault="00261976" w:rsidP="00261976">
      <w:pPr>
        <w:pStyle w:val="BodyCopy"/>
      </w:pPr>
    </w:p>
    <w:p w14:paraId="1D6FB31A" w14:textId="367FF5D3" w:rsidR="00261976" w:rsidRDefault="0017530D" w:rsidP="00261976">
      <w:pPr>
        <w:pStyle w:val="BodyCopy"/>
      </w:pPr>
      <w:r>
        <w:t xml:space="preserve">As the project was recently registered, progress has </w:t>
      </w:r>
      <w:r w:rsidRPr="005D5185">
        <w:t>been limited to literature reviews and preparatory work for the three workstreams. We have further completed the</w:t>
      </w:r>
      <w:r>
        <w:t xml:space="preserve"> </w:t>
      </w:r>
      <w:r w:rsidR="005D5185">
        <w:t>assessment of the viability of modelling differing appliances in W</w:t>
      </w:r>
      <w:r w:rsidR="00D60EC4">
        <w:t>orkstream (WS)</w:t>
      </w:r>
      <w:r w:rsidR="005D5185">
        <w:t>2 and started the work on the Carbon Accounting work in W</w:t>
      </w:r>
      <w:r w:rsidR="00D60EC4">
        <w:t>S</w:t>
      </w:r>
      <w:r w:rsidR="005D5185">
        <w:t xml:space="preserve">3. </w:t>
      </w:r>
      <w:r w:rsidR="005D5185" w:rsidRPr="007233A6">
        <w:t>For W</w:t>
      </w:r>
      <w:r w:rsidR="00D60EC4" w:rsidRPr="007233A6">
        <w:t>S</w:t>
      </w:r>
      <w:r w:rsidR="005D5185" w:rsidRPr="007233A6">
        <w:t>1 we have</w:t>
      </w:r>
      <w:r w:rsidR="007233A6">
        <w:t xml:space="preserve"> completed the framework for the persistance assessment and created all of the hypotheses for the framework, this will now be used as we start to gather the data. Similarly, to WS2 there is a need for some smart meter data but not at the same level so we have a plan in place for Frontier Economics to work with a party to do the relevant analysis.</w:t>
      </w:r>
    </w:p>
    <w:p w14:paraId="17A278D2" w14:textId="77777777" w:rsidR="00261976" w:rsidRDefault="00261976" w:rsidP="00261976">
      <w:pPr>
        <w:pStyle w:val="BodyCopy"/>
      </w:pPr>
    </w:p>
    <w:p w14:paraId="4F01DC0A" w14:textId="2018FA57" w:rsidR="00261976" w:rsidRDefault="00261976" w:rsidP="00261976">
      <w:pPr>
        <w:pStyle w:val="Heading2"/>
      </w:pPr>
      <w:r>
        <w:t>Project Delivery Structure</w:t>
      </w:r>
    </w:p>
    <w:p w14:paraId="68C8BC46" w14:textId="77777777" w:rsidR="00261976" w:rsidRPr="00261976" w:rsidRDefault="00261976" w:rsidP="00261976"/>
    <w:p w14:paraId="15635DFA" w14:textId="2D9DD36E" w:rsidR="00261976" w:rsidRDefault="00261976" w:rsidP="00261976">
      <w:pPr>
        <w:pStyle w:val="sub-section2"/>
      </w:pPr>
      <w:r>
        <w:t>Project Review Group</w:t>
      </w:r>
    </w:p>
    <w:p w14:paraId="2710C59F" w14:textId="57925EF6" w:rsidR="00261976" w:rsidRPr="00B42E06" w:rsidRDefault="00261976" w:rsidP="00261976">
      <w:pPr>
        <w:pStyle w:val="BodyCopy"/>
        <w:rPr>
          <w:lang w:eastAsia="en-GB"/>
        </w:rPr>
      </w:pPr>
      <w:r w:rsidRPr="00B42E06">
        <w:rPr>
          <w:lang w:eastAsia="en-GB"/>
        </w:rPr>
        <w:t xml:space="preserve">The </w:t>
      </w:r>
      <w:r w:rsidR="007E5522">
        <w:rPr>
          <w:lang w:eastAsia="en-GB"/>
        </w:rPr>
        <w:t xml:space="preserve">VENICE </w:t>
      </w:r>
      <w:r w:rsidRPr="00B42E06">
        <w:rPr>
          <w:lang w:eastAsia="en-GB"/>
        </w:rPr>
        <w:t>Project Review Group</w:t>
      </w:r>
      <w:r w:rsidR="006D65C6">
        <w:rPr>
          <w:lang w:eastAsia="en-GB"/>
        </w:rPr>
        <w:t xml:space="preserve"> (PRG)</w:t>
      </w:r>
      <w:r w:rsidRPr="00B42E06">
        <w:rPr>
          <w:lang w:eastAsia="en-GB"/>
        </w:rPr>
        <w:t xml:space="preserve"> meets on a bi-annual basis. The role of the </w:t>
      </w:r>
      <w:r w:rsidR="006D65C6">
        <w:rPr>
          <w:lang w:eastAsia="en-GB"/>
        </w:rPr>
        <w:t>PRG</w:t>
      </w:r>
      <w:r w:rsidRPr="00B42E06">
        <w:rPr>
          <w:lang w:eastAsia="en-GB"/>
        </w:rPr>
        <w:t xml:space="preserve"> is to: </w:t>
      </w:r>
    </w:p>
    <w:p w14:paraId="497A34EF" w14:textId="77777777" w:rsidR="00261976" w:rsidRPr="00B42E06" w:rsidRDefault="00261976" w:rsidP="008E1D6C">
      <w:pPr>
        <w:pStyle w:val="BodyCopy"/>
        <w:numPr>
          <w:ilvl w:val="0"/>
          <w:numId w:val="20"/>
        </w:numPr>
      </w:pPr>
      <w:r w:rsidRPr="00B42E06">
        <w:t xml:space="preserve">Ensure the project is aligned with organisational strategy; </w:t>
      </w:r>
    </w:p>
    <w:p w14:paraId="704D9C4C" w14:textId="2D0222CE" w:rsidR="00261976" w:rsidRPr="00B42E06" w:rsidRDefault="00261976" w:rsidP="008E1D6C">
      <w:pPr>
        <w:pStyle w:val="BodyCopy"/>
        <w:numPr>
          <w:ilvl w:val="0"/>
          <w:numId w:val="20"/>
        </w:numPr>
        <w:tabs>
          <w:tab w:val="clear" w:pos="17010"/>
          <w:tab w:val="left" w:pos="7780"/>
        </w:tabs>
      </w:pPr>
      <w:r w:rsidRPr="00B42E06">
        <w:t xml:space="preserve">Ensure the project makes good use of assets; </w:t>
      </w:r>
      <w:r w:rsidR="00310FFF">
        <w:tab/>
      </w:r>
    </w:p>
    <w:p w14:paraId="6C7209E4" w14:textId="77777777" w:rsidR="00261976" w:rsidRPr="00B42E06" w:rsidRDefault="00261976" w:rsidP="008E1D6C">
      <w:pPr>
        <w:pStyle w:val="BodyCopy"/>
        <w:numPr>
          <w:ilvl w:val="0"/>
          <w:numId w:val="20"/>
        </w:numPr>
      </w:pPr>
      <w:r w:rsidRPr="00B42E06">
        <w:t xml:space="preserve">Assist with resolving strategic level issues and risks; </w:t>
      </w:r>
    </w:p>
    <w:p w14:paraId="6DF25A73" w14:textId="77777777" w:rsidR="00261976" w:rsidRPr="00B42E06" w:rsidRDefault="00261976" w:rsidP="008E1D6C">
      <w:pPr>
        <w:pStyle w:val="BodyCopy"/>
        <w:numPr>
          <w:ilvl w:val="0"/>
          <w:numId w:val="20"/>
        </w:numPr>
      </w:pPr>
      <w:r w:rsidRPr="00B42E06">
        <w:t xml:space="preserve">Approve or reject changes to the project with a high impact on timelines and budget; </w:t>
      </w:r>
    </w:p>
    <w:p w14:paraId="0584D9E7" w14:textId="77777777" w:rsidR="00261976" w:rsidRPr="00B42E06" w:rsidRDefault="00261976" w:rsidP="008E1D6C">
      <w:pPr>
        <w:pStyle w:val="BodyCopy"/>
        <w:numPr>
          <w:ilvl w:val="0"/>
          <w:numId w:val="19"/>
        </w:numPr>
      </w:pPr>
      <w:r w:rsidRPr="00B42E06">
        <w:t xml:space="preserve">Assess project progress and report on project to senior management and higher authorities; </w:t>
      </w:r>
    </w:p>
    <w:p w14:paraId="54A82A97" w14:textId="77777777" w:rsidR="00261976" w:rsidRPr="00B42E06" w:rsidRDefault="00261976" w:rsidP="008E1D6C">
      <w:pPr>
        <w:pStyle w:val="BodyCopy"/>
        <w:numPr>
          <w:ilvl w:val="0"/>
          <w:numId w:val="19"/>
        </w:numPr>
      </w:pPr>
      <w:r w:rsidRPr="00B42E06">
        <w:t>Provide advice and guidance on business issues facing the project;</w:t>
      </w:r>
    </w:p>
    <w:p w14:paraId="5276BB1F" w14:textId="77777777" w:rsidR="00261976" w:rsidRPr="00B42E06" w:rsidRDefault="00261976" w:rsidP="008E1D6C">
      <w:pPr>
        <w:pStyle w:val="BodyCopy"/>
        <w:numPr>
          <w:ilvl w:val="0"/>
          <w:numId w:val="19"/>
        </w:numPr>
      </w:pPr>
      <w:r w:rsidRPr="00B42E06">
        <w:t xml:space="preserve">Use influence and authority to assist the project in achieving its outcomes; </w:t>
      </w:r>
    </w:p>
    <w:p w14:paraId="2FF56D0E" w14:textId="77777777" w:rsidR="00261976" w:rsidRPr="00B42E06" w:rsidRDefault="00261976" w:rsidP="008E1D6C">
      <w:pPr>
        <w:pStyle w:val="BodyCopy"/>
        <w:numPr>
          <w:ilvl w:val="0"/>
          <w:numId w:val="19"/>
        </w:numPr>
      </w:pPr>
      <w:r w:rsidRPr="00B42E06">
        <w:t xml:space="preserve">Review and approve final project deliverables; and </w:t>
      </w:r>
    </w:p>
    <w:p w14:paraId="75656EED" w14:textId="77777777" w:rsidR="00261976" w:rsidRDefault="00261976" w:rsidP="008E1D6C">
      <w:pPr>
        <w:pStyle w:val="BodyCopy"/>
        <w:numPr>
          <w:ilvl w:val="0"/>
          <w:numId w:val="19"/>
        </w:numPr>
        <w:rPr>
          <w:color w:val="000000"/>
        </w:rPr>
      </w:pPr>
      <w:r w:rsidRPr="00B42E06">
        <w:t>Perform reviews at agreed stage boundaries</w:t>
      </w:r>
      <w:r w:rsidRPr="00B42E06">
        <w:rPr>
          <w:color w:val="000000"/>
        </w:rPr>
        <w:t>.</w:t>
      </w:r>
    </w:p>
    <w:p w14:paraId="0D888F41" w14:textId="77777777" w:rsidR="008E1D6C" w:rsidRDefault="008E1D6C" w:rsidP="00261976">
      <w:pPr>
        <w:pStyle w:val="BodyCopy"/>
        <w:rPr>
          <w:color w:val="000000"/>
        </w:rPr>
      </w:pPr>
    </w:p>
    <w:p w14:paraId="77EBB6D2" w14:textId="7704C864" w:rsidR="00261976" w:rsidRDefault="008E1D6C" w:rsidP="00261976">
      <w:pPr>
        <w:pStyle w:val="BodyCopy"/>
        <w:rPr>
          <w:color w:val="000000"/>
        </w:rPr>
      </w:pPr>
      <w:r>
        <w:rPr>
          <w:color w:val="000000"/>
        </w:rPr>
        <w:t>The PRG for VENICE is due to meet during Q4 2021.</w:t>
      </w:r>
    </w:p>
    <w:p w14:paraId="28D19DFC" w14:textId="7004F8BD" w:rsidR="00261976" w:rsidRDefault="00261976" w:rsidP="00261976">
      <w:pPr>
        <w:pStyle w:val="sub-section2"/>
      </w:pPr>
      <w:r>
        <w:t>Project Resource</w:t>
      </w:r>
    </w:p>
    <w:p w14:paraId="343F8A47" w14:textId="02BD6085" w:rsidR="005C01FF" w:rsidRDefault="00947810" w:rsidP="005C01FF">
      <w:pPr>
        <w:pStyle w:val="BodyCopy"/>
      </w:pPr>
      <w:r>
        <w:t>Resourcing is delivered via three project partners:</w:t>
      </w:r>
    </w:p>
    <w:p w14:paraId="362C8A69" w14:textId="54BE0ACB" w:rsidR="00947810" w:rsidRDefault="00947810" w:rsidP="005C01FF">
      <w:pPr>
        <w:pStyle w:val="BodyCopy"/>
      </w:pPr>
    </w:p>
    <w:tbl>
      <w:tblPr>
        <w:tblStyle w:val="Template"/>
        <w:tblW w:w="0" w:type="auto"/>
        <w:tblLook w:val="04A0" w:firstRow="1" w:lastRow="0" w:firstColumn="1" w:lastColumn="0" w:noHBand="0" w:noVBand="1"/>
      </w:tblPr>
      <w:tblGrid>
        <w:gridCol w:w="5218"/>
        <w:gridCol w:w="5238"/>
      </w:tblGrid>
      <w:tr w:rsidR="00947810" w14:paraId="1EB255C4" w14:textId="77777777" w:rsidTr="00947810">
        <w:trPr>
          <w:cnfStyle w:val="100000000000" w:firstRow="1" w:lastRow="0" w:firstColumn="0" w:lastColumn="0" w:oddVBand="0" w:evenVBand="0" w:oddHBand="0" w:evenHBand="0" w:firstRowFirstColumn="0" w:firstRowLastColumn="0" w:lastRowFirstColumn="0" w:lastRowLastColumn="0"/>
        </w:trPr>
        <w:tc>
          <w:tcPr>
            <w:tcW w:w="5341" w:type="dxa"/>
          </w:tcPr>
          <w:p w14:paraId="19599973" w14:textId="6042C696" w:rsidR="00947810" w:rsidRPr="00947810" w:rsidRDefault="00947810" w:rsidP="005C01FF">
            <w:pPr>
              <w:pStyle w:val="BodyCopy"/>
              <w:rPr>
                <w:color w:val="FFFFFF" w:themeColor="background1"/>
              </w:rPr>
            </w:pPr>
            <w:r w:rsidRPr="00947810">
              <w:rPr>
                <w:color w:val="FFFFFF" w:themeColor="background1"/>
              </w:rPr>
              <w:t>Partner</w:t>
            </w:r>
          </w:p>
        </w:tc>
        <w:tc>
          <w:tcPr>
            <w:tcW w:w="5341" w:type="dxa"/>
          </w:tcPr>
          <w:p w14:paraId="1D609EA1" w14:textId="537676E1" w:rsidR="00947810" w:rsidRPr="00947810" w:rsidRDefault="00947810" w:rsidP="005C01FF">
            <w:pPr>
              <w:pStyle w:val="BodyCopy"/>
              <w:rPr>
                <w:color w:val="FFFFFF" w:themeColor="background1"/>
              </w:rPr>
            </w:pPr>
            <w:r w:rsidRPr="00947810">
              <w:rPr>
                <w:color w:val="FFFFFF" w:themeColor="background1"/>
              </w:rPr>
              <w:t>Resourcing</w:t>
            </w:r>
          </w:p>
        </w:tc>
      </w:tr>
      <w:tr w:rsidR="009A02D4" w14:paraId="4F1E90A6" w14:textId="77777777" w:rsidTr="00846CDA">
        <w:tc>
          <w:tcPr>
            <w:tcW w:w="5341" w:type="dxa"/>
          </w:tcPr>
          <w:p w14:paraId="3A90FA6C" w14:textId="2690A71D" w:rsidR="009A02D4" w:rsidRPr="00947810" w:rsidRDefault="009A02D4" w:rsidP="009A02D4">
            <w:pPr>
              <w:pStyle w:val="BodyCopy"/>
              <w:jc w:val="left"/>
              <w:rPr>
                <w:b w:val="0"/>
              </w:rPr>
            </w:pPr>
            <w:r w:rsidRPr="00947810">
              <w:rPr>
                <w:b w:val="0"/>
              </w:rPr>
              <w:t>Frazer Nash Consultancy</w:t>
            </w:r>
          </w:p>
        </w:tc>
        <w:tc>
          <w:tcPr>
            <w:tcW w:w="5341" w:type="dxa"/>
            <w:vAlign w:val="top"/>
          </w:tcPr>
          <w:p w14:paraId="66E3E03E" w14:textId="038D0862" w:rsidR="009A02D4" w:rsidRPr="009A02D4" w:rsidRDefault="009A02D4" w:rsidP="009A02D4">
            <w:pPr>
              <w:pStyle w:val="BodyCopy"/>
              <w:jc w:val="left"/>
              <w:rPr>
                <w:b w:val="0"/>
              </w:rPr>
            </w:pPr>
            <w:r w:rsidRPr="00D60EC4">
              <w:rPr>
                <w:b w:val="0"/>
              </w:rPr>
              <w:t>Frazer-Nash Consultancy will lead this workstream.</w:t>
            </w:r>
            <w:r w:rsidRPr="00D60EC4">
              <w:t xml:space="preserve"> </w:t>
            </w:r>
            <w:r w:rsidRPr="009A02D4">
              <w:rPr>
                <w:b w:val="0"/>
              </w:rPr>
              <w:t xml:space="preserve">Frazer-Nash is a leading systems, engineering and technology company. </w:t>
            </w:r>
            <w:r>
              <w:rPr>
                <w:b w:val="0"/>
              </w:rPr>
              <w:t>They will be using their</w:t>
            </w:r>
            <w:r w:rsidRPr="009A02D4">
              <w:rPr>
                <w:b w:val="0"/>
              </w:rPr>
              <w:t xml:space="preserve"> skills and talents </w:t>
            </w:r>
            <w:r>
              <w:rPr>
                <w:b w:val="0"/>
              </w:rPr>
              <w:t>to delve into the use of Smart Meter data for the purposes of identifying vulnerability</w:t>
            </w:r>
            <w:r w:rsidRPr="009A02D4">
              <w:rPr>
                <w:b w:val="0"/>
              </w:rPr>
              <w:t xml:space="preserve">. </w:t>
            </w:r>
            <w:r>
              <w:rPr>
                <w:b w:val="0"/>
              </w:rPr>
              <w:t xml:space="preserve">They </w:t>
            </w:r>
            <w:r w:rsidRPr="009A02D4">
              <w:rPr>
                <w:b w:val="0"/>
              </w:rPr>
              <w:t xml:space="preserve">have a wide breath of experience undertaking research projects, and </w:t>
            </w:r>
            <w:r>
              <w:rPr>
                <w:b w:val="0"/>
              </w:rPr>
              <w:t>their</w:t>
            </w:r>
            <w:r w:rsidRPr="009A02D4">
              <w:rPr>
                <w:b w:val="0"/>
              </w:rPr>
              <w:t xml:space="preserve"> diverse set of expertise uniquely place</w:t>
            </w:r>
            <w:r>
              <w:rPr>
                <w:b w:val="0"/>
              </w:rPr>
              <w:t xml:space="preserve"> them</w:t>
            </w:r>
            <w:r w:rsidRPr="009A02D4">
              <w:rPr>
                <w:b w:val="0"/>
              </w:rPr>
              <w:t xml:space="preserve"> to undertake the laboratory and technical research required for this project.</w:t>
            </w:r>
          </w:p>
        </w:tc>
      </w:tr>
      <w:tr w:rsidR="009A02D4" w14:paraId="4AB8DAAB" w14:textId="77777777" w:rsidTr="00846CDA">
        <w:tc>
          <w:tcPr>
            <w:tcW w:w="5341" w:type="dxa"/>
          </w:tcPr>
          <w:p w14:paraId="62A0203F" w14:textId="5C9FE7BF" w:rsidR="009A02D4" w:rsidRPr="009A02D4" w:rsidRDefault="009A02D4" w:rsidP="009A02D4">
            <w:pPr>
              <w:pStyle w:val="BodyCopy"/>
              <w:jc w:val="left"/>
              <w:rPr>
                <w:b w:val="0"/>
              </w:rPr>
            </w:pPr>
            <w:r w:rsidRPr="009A02D4">
              <w:rPr>
                <w:b w:val="0"/>
              </w:rPr>
              <w:t>Frontier Economics</w:t>
            </w:r>
          </w:p>
        </w:tc>
        <w:tc>
          <w:tcPr>
            <w:tcW w:w="5341" w:type="dxa"/>
            <w:vAlign w:val="top"/>
          </w:tcPr>
          <w:p w14:paraId="65CB4131" w14:textId="49679F4C" w:rsidR="009A02D4" w:rsidRDefault="009A02D4" w:rsidP="009A02D4">
            <w:pPr>
              <w:pStyle w:val="BodyCopy"/>
              <w:jc w:val="left"/>
              <w:rPr>
                <w:b w:val="0"/>
              </w:rPr>
            </w:pPr>
            <w:r w:rsidRPr="009A02D4">
              <w:rPr>
                <w:b w:val="0"/>
              </w:rPr>
              <w:t xml:space="preserve">Frontier Economics </w:t>
            </w:r>
            <w:r w:rsidRPr="00D60EC4">
              <w:rPr>
                <w:b w:val="0"/>
              </w:rPr>
              <w:t xml:space="preserve">are the lead project partner for this  </w:t>
            </w:r>
            <w:r w:rsidR="00E12483" w:rsidRPr="00D60EC4">
              <w:rPr>
                <w:b w:val="0"/>
              </w:rPr>
              <w:t>workstream</w:t>
            </w:r>
            <w:r>
              <w:rPr>
                <w:b w:val="0"/>
              </w:rPr>
              <w:t xml:space="preserve"> </w:t>
            </w:r>
            <w:r w:rsidRPr="009A02D4">
              <w:rPr>
                <w:b w:val="0"/>
              </w:rPr>
              <w:t xml:space="preserve"> and will manage the delivery of the project, as well as carrying out all analysis.</w:t>
            </w:r>
          </w:p>
          <w:p w14:paraId="47B83F1B" w14:textId="77777777" w:rsidR="009A02D4" w:rsidRPr="009A02D4" w:rsidRDefault="009A02D4" w:rsidP="009A02D4">
            <w:pPr>
              <w:pStyle w:val="BodyCopy"/>
              <w:jc w:val="left"/>
              <w:rPr>
                <w:b w:val="0"/>
              </w:rPr>
            </w:pPr>
          </w:p>
          <w:p w14:paraId="3401F8F7" w14:textId="7E3E6DB5" w:rsidR="009A02D4" w:rsidRPr="009A02D4" w:rsidRDefault="009A02D4" w:rsidP="009A02D4">
            <w:pPr>
              <w:pStyle w:val="BodyCopy"/>
              <w:jc w:val="left"/>
              <w:rPr>
                <w:b w:val="0"/>
              </w:rPr>
            </w:pPr>
            <w:r w:rsidRPr="009A02D4">
              <w:rPr>
                <w:b w:val="0"/>
              </w:rPr>
              <w:t>Maxine Frerk will be subcontracted by Frontier in her capacity as an associate of Sustainability First. She will provide expert advice and quality assurance for this project.</w:t>
            </w:r>
          </w:p>
        </w:tc>
      </w:tr>
      <w:tr w:rsidR="00947810" w14:paraId="6AF59EA8" w14:textId="77777777" w:rsidTr="00947810">
        <w:tc>
          <w:tcPr>
            <w:tcW w:w="5341" w:type="dxa"/>
          </w:tcPr>
          <w:p w14:paraId="30A9C224" w14:textId="7881BF8F" w:rsidR="00947810" w:rsidRPr="009A02D4" w:rsidRDefault="00947810" w:rsidP="00947810">
            <w:pPr>
              <w:pStyle w:val="BodyCopy"/>
              <w:jc w:val="left"/>
              <w:rPr>
                <w:b w:val="0"/>
              </w:rPr>
            </w:pPr>
            <w:r w:rsidRPr="009A02D4">
              <w:rPr>
                <w:b w:val="0"/>
              </w:rPr>
              <w:t>Wadebridge Renewable Energy Network (WREN)</w:t>
            </w:r>
          </w:p>
        </w:tc>
        <w:tc>
          <w:tcPr>
            <w:tcW w:w="5341" w:type="dxa"/>
          </w:tcPr>
          <w:p w14:paraId="180B8E25" w14:textId="77777777" w:rsidR="009A02D4" w:rsidRPr="009A02D4" w:rsidRDefault="009A02D4" w:rsidP="009A02D4">
            <w:pPr>
              <w:pStyle w:val="BodyCopy"/>
              <w:jc w:val="left"/>
              <w:rPr>
                <w:b w:val="0"/>
              </w:rPr>
            </w:pPr>
            <w:r w:rsidRPr="009A02D4">
              <w:rPr>
                <w:b w:val="0"/>
              </w:rPr>
              <w:t xml:space="preserve">WREN is a registered society engaged in increasing the take up and sharing the benefits of renewable energy in the Wadebridge and Padstow Network Area. It is led by volunteers on the Board of Directors and has over 1,100 </w:t>
            </w:r>
            <w:r w:rsidRPr="009A02D4">
              <w:rPr>
                <w:b w:val="0"/>
              </w:rPr>
              <w:lastRenderedPageBreak/>
              <w:t>members.  WREN was founded in 2011 to advance education and raise awareness of energy resource scarcity and low carbon living. Promoting individual, community and organisational commitment to reduce carbon emissions, whilst providing a sustainable means of achieving economic development and regeneration.</w:t>
            </w:r>
          </w:p>
          <w:p w14:paraId="0E58CE2D" w14:textId="2697A5BF" w:rsidR="009A02D4" w:rsidRPr="009A02D4" w:rsidRDefault="00B574AE" w:rsidP="009A02D4">
            <w:pPr>
              <w:pStyle w:val="BodyCopy"/>
              <w:jc w:val="left"/>
              <w:rPr>
                <w:b w:val="0"/>
              </w:rPr>
            </w:pPr>
            <w:r>
              <w:rPr>
                <w:b w:val="0"/>
              </w:rPr>
              <w:t xml:space="preserve">WREN are responsible for delivering </w:t>
            </w:r>
            <w:r w:rsidR="009926A9">
              <w:rPr>
                <w:b w:val="0"/>
              </w:rPr>
              <w:t>w</w:t>
            </w:r>
            <w:r>
              <w:rPr>
                <w:b w:val="0"/>
              </w:rPr>
              <w:t xml:space="preserve">orkstream 3 and </w:t>
            </w:r>
          </w:p>
          <w:p w14:paraId="7B89A7C1" w14:textId="79885599" w:rsidR="00947810" w:rsidRPr="009A02D4" w:rsidRDefault="009A02D4" w:rsidP="00B574AE">
            <w:pPr>
              <w:pStyle w:val="BodyCopy"/>
              <w:jc w:val="left"/>
              <w:rPr>
                <w:b w:val="0"/>
              </w:rPr>
            </w:pPr>
            <w:r w:rsidRPr="009A02D4">
              <w:rPr>
                <w:b w:val="0"/>
              </w:rPr>
              <w:t xml:space="preserve">Each Work Package </w:t>
            </w:r>
            <w:r w:rsidR="00B574AE">
              <w:rPr>
                <w:b w:val="0"/>
              </w:rPr>
              <w:t xml:space="preserve">is being </w:t>
            </w:r>
            <w:r w:rsidRPr="009A02D4">
              <w:rPr>
                <w:b w:val="0"/>
              </w:rPr>
              <w:t xml:space="preserve">delivered by a series of sub-contractors/partners </w:t>
            </w:r>
            <w:r w:rsidR="00B574AE">
              <w:rPr>
                <w:b w:val="0"/>
              </w:rPr>
              <w:t>which</w:t>
            </w:r>
            <w:r w:rsidRPr="009A02D4">
              <w:rPr>
                <w:b w:val="0"/>
              </w:rPr>
              <w:t xml:space="preserve"> include: University of Exeter, Planet A Energy</w:t>
            </w:r>
            <w:r w:rsidR="00024CB9">
              <w:rPr>
                <w:b w:val="0"/>
              </w:rPr>
              <w:t xml:space="preserve"> (Plan</w:t>
            </w:r>
            <w:r w:rsidR="007B625F">
              <w:rPr>
                <w:b w:val="0"/>
              </w:rPr>
              <w:t>e</w:t>
            </w:r>
            <w:r w:rsidR="00024CB9">
              <w:rPr>
                <w:b w:val="0"/>
              </w:rPr>
              <w:t>t A)</w:t>
            </w:r>
            <w:r w:rsidRPr="009A02D4">
              <w:rPr>
                <w:b w:val="0"/>
              </w:rPr>
              <w:t>, Community Energy Plus</w:t>
            </w:r>
            <w:r w:rsidR="00024CB9">
              <w:rPr>
                <w:b w:val="0"/>
              </w:rPr>
              <w:t xml:space="preserve"> (CEP)</w:t>
            </w:r>
            <w:r w:rsidRPr="009A02D4">
              <w:rPr>
                <w:b w:val="0"/>
              </w:rPr>
              <w:t xml:space="preserve"> and Your Coop Energy</w:t>
            </w:r>
            <w:r w:rsidR="00024CB9">
              <w:rPr>
                <w:b w:val="0"/>
              </w:rPr>
              <w:t xml:space="preserve"> (YCP)</w:t>
            </w:r>
            <w:r w:rsidRPr="009A02D4">
              <w:rPr>
                <w:b w:val="0"/>
              </w:rPr>
              <w:t>.</w:t>
            </w:r>
          </w:p>
        </w:tc>
      </w:tr>
    </w:tbl>
    <w:p w14:paraId="19B0E4BE" w14:textId="77777777" w:rsidR="00947810" w:rsidRDefault="00947810" w:rsidP="005C01FF">
      <w:pPr>
        <w:pStyle w:val="BodyCopy"/>
      </w:pPr>
    </w:p>
    <w:p w14:paraId="66C9BFD8" w14:textId="77777777" w:rsidR="005C01FF" w:rsidRDefault="005C01FF" w:rsidP="005C01FF">
      <w:pPr>
        <w:pStyle w:val="BodyCopy"/>
      </w:pPr>
    </w:p>
    <w:p w14:paraId="45A09B00" w14:textId="0A687F55" w:rsidR="00A8766A" w:rsidRDefault="005C01FF" w:rsidP="00B93180">
      <w:pPr>
        <w:pStyle w:val="Heading2"/>
      </w:pPr>
      <w:r>
        <w:t>Procurement</w:t>
      </w:r>
    </w:p>
    <w:p w14:paraId="65E9A5EF" w14:textId="25DB0E93" w:rsidR="00B93180" w:rsidRPr="00B93180" w:rsidRDefault="00B93180" w:rsidP="00145412">
      <w:pPr>
        <w:jc w:val="both"/>
      </w:pPr>
      <w:r>
        <w:t>No procurement activity has been undertaken during this period.</w:t>
      </w:r>
    </w:p>
    <w:p w14:paraId="0FA46497" w14:textId="77777777" w:rsidR="005C01FF" w:rsidRDefault="005C01FF" w:rsidP="005C01FF">
      <w:pPr>
        <w:pStyle w:val="BodyCopy"/>
      </w:pPr>
    </w:p>
    <w:p w14:paraId="64D1C21E" w14:textId="5E10F461" w:rsidR="005C01FF" w:rsidRDefault="005C01FF" w:rsidP="005C01FF"/>
    <w:p w14:paraId="386F29C9" w14:textId="0333583E" w:rsidR="005C01FF" w:rsidRDefault="005C01FF" w:rsidP="005C01FF">
      <w:pPr>
        <w:pStyle w:val="Heading2"/>
      </w:pPr>
      <w:r>
        <w:t>Project Risks</w:t>
      </w:r>
    </w:p>
    <w:p w14:paraId="1CE5048C" w14:textId="588E9BD2" w:rsidR="005C01FF" w:rsidRPr="00B42E06" w:rsidRDefault="005C01FF" w:rsidP="005C01FF">
      <w:pPr>
        <w:jc w:val="both"/>
      </w:pPr>
      <w:r w:rsidRPr="00B42E06">
        <w:t xml:space="preserve">A proactive role in ensuring effective risk management for </w:t>
      </w:r>
      <w:r w:rsidR="008E1D6C">
        <w:t>VENICE</w:t>
      </w:r>
      <w:r w:rsidR="00B574AE">
        <w:t xml:space="preserve"> is taken. </w:t>
      </w:r>
      <w:r w:rsidRPr="00B42E06">
        <w:t xml:space="preserve">This ensures that processes have been put in place to review whether risks still exist, whether new risks have arisen, whether the likelihood and impact of risks have changed, reporting of significant changes that will affect risk priorities and deliver assurance of the effectiveness of control.  </w:t>
      </w:r>
    </w:p>
    <w:p w14:paraId="18EC1E71" w14:textId="77777777" w:rsidR="005C01FF" w:rsidRPr="00B42E06" w:rsidRDefault="005C01FF" w:rsidP="005C01FF">
      <w:pPr>
        <w:jc w:val="both"/>
      </w:pPr>
    </w:p>
    <w:p w14:paraId="355895A4" w14:textId="20DD9344" w:rsidR="005C01FF" w:rsidRDefault="008E1D6C" w:rsidP="005C01FF">
      <w:pPr>
        <w:jc w:val="both"/>
      </w:pPr>
      <w:r>
        <w:t xml:space="preserve">Contained within Section 7 </w:t>
      </w:r>
      <w:r w:rsidR="005C01FF" w:rsidRPr="00B42E06">
        <w:t xml:space="preserve">of this report are the current top risks associated with successfully delivering </w:t>
      </w:r>
      <w:r>
        <w:t xml:space="preserve">VENICE </w:t>
      </w:r>
      <w:r w:rsidR="005C01FF" w:rsidRPr="00B42E06">
        <w:t>as</w:t>
      </w:r>
      <w:r w:rsidR="00B93180">
        <w:t xml:space="preserve"> captured in our </w:t>
      </w:r>
      <w:r w:rsidR="00E12483">
        <w:t xml:space="preserve">Project </w:t>
      </w:r>
      <w:r w:rsidR="00B93180">
        <w:t>Risk Register</w:t>
      </w:r>
      <w:r w:rsidR="00E12483">
        <w:t>.</w:t>
      </w:r>
      <w:r w:rsidR="00B93180">
        <w:t xml:space="preserve"> </w:t>
      </w:r>
    </w:p>
    <w:p w14:paraId="50DD4F90" w14:textId="77777777" w:rsidR="005C01FF" w:rsidRDefault="005C01FF" w:rsidP="005C01FF">
      <w:pPr>
        <w:jc w:val="both"/>
      </w:pPr>
    </w:p>
    <w:p w14:paraId="55421A7B" w14:textId="41D88F3A" w:rsidR="005C01FF" w:rsidRDefault="005C01FF" w:rsidP="005C01FF">
      <w:pPr>
        <w:pStyle w:val="Heading2"/>
      </w:pPr>
      <w:r>
        <w:t>Project Learning and Dissemination</w:t>
      </w:r>
    </w:p>
    <w:p w14:paraId="5DDC2F39" w14:textId="1B013C78" w:rsidR="005C01FF" w:rsidRPr="00B42E06" w:rsidRDefault="005C01FF" w:rsidP="005C01FF">
      <w:pPr>
        <w:pStyle w:val="BodyCopy"/>
        <w:spacing w:line="276" w:lineRule="auto"/>
      </w:pPr>
      <w:r w:rsidRPr="00B42E06">
        <w:t xml:space="preserve">Project lessons learned and what worked well are captured throughout the project lifecycle. These are captured through a series of on-going reviews with stakeholders and project team members, and will be shared in lessons learned workshops at the end of the project. </w:t>
      </w:r>
      <w:r w:rsidR="00FF43C8">
        <w:t>Learning is captured in two distinct categories</w:t>
      </w:r>
      <w:r w:rsidR="00E12483">
        <w:t>:</w:t>
      </w:r>
      <w:r w:rsidR="00FF43C8">
        <w:t xml:space="preserve"> the learning that we want to achieve as part of the project and that which is captured along the way. </w:t>
      </w:r>
      <w:r w:rsidRPr="00B42E06">
        <w:t xml:space="preserve">These are </w:t>
      </w:r>
      <w:r w:rsidR="00FF43C8">
        <w:t xml:space="preserve">though </w:t>
      </w:r>
      <w:r w:rsidRPr="00B42E06">
        <w:t>reported in Section</w:t>
      </w:r>
      <w:r w:rsidR="008E1D6C">
        <w:t xml:space="preserve"> 5 </w:t>
      </w:r>
      <w:r w:rsidRPr="00B42E06">
        <w:t>of this report.</w:t>
      </w:r>
    </w:p>
    <w:p w14:paraId="630C86C1" w14:textId="77777777" w:rsidR="005C01FF" w:rsidRPr="00B42E06" w:rsidRDefault="005C01FF" w:rsidP="005C01FF">
      <w:pPr>
        <w:pStyle w:val="BodyCopy"/>
        <w:spacing w:line="276" w:lineRule="auto"/>
        <w:rPr>
          <w:highlight w:val="yellow"/>
        </w:rPr>
      </w:pPr>
    </w:p>
    <w:p w14:paraId="667A7E03" w14:textId="599CB276" w:rsidR="005C01FF" w:rsidRDefault="00947810" w:rsidP="005C01FF">
      <w:pPr>
        <w:spacing w:line="276" w:lineRule="auto"/>
      </w:pPr>
      <w:r>
        <w:t>Events</w:t>
      </w:r>
      <w:r w:rsidR="00FF43C8">
        <w:t xml:space="preserve"> </w:t>
      </w:r>
      <w:r w:rsidR="00E12483">
        <w:t>and d</w:t>
      </w:r>
      <w:r w:rsidR="00FF43C8">
        <w:t>issemination activity</w:t>
      </w:r>
      <w:r>
        <w:t xml:space="preserve"> where VENICE has been</w:t>
      </w:r>
      <w:r w:rsidR="00FF43C8">
        <w:t xml:space="preserve"> </w:t>
      </w:r>
      <w:r w:rsidR="00E12483">
        <w:t>featured has included</w:t>
      </w:r>
      <w:r>
        <w:t>:</w:t>
      </w:r>
    </w:p>
    <w:p w14:paraId="146E7589" w14:textId="77777777" w:rsidR="009A02D4" w:rsidRDefault="009A02D4" w:rsidP="005C01FF">
      <w:pPr>
        <w:spacing w:line="276" w:lineRule="auto"/>
      </w:pPr>
    </w:p>
    <w:p w14:paraId="6E845CE5" w14:textId="72468E04" w:rsidR="00947810" w:rsidRDefault="00947810" w:rsidP="005C01FF">
      <w:pPr>
        <w:spacing w:line="276" w:lineRule="auto"/>
      </w:pPr>
      <w:r w:rsidRPr="00947810">
        <w:rPr>
          <w:b/>
        </w:rPr>
        <w:t xml:space="preserve">WPD </w:t>
      </w:r>
      <w:r>
        <w:rPr>
          <w:b/>
        </w:rPr>
        <w:t xml:space="preserve">Innovation </w:t>
      </w:r>
      <w:r w:rsidRPr="00947810">
        <w:rPr>
          <w:b/>
        </w:rPr>
        <w:t>Showcase</w:t>
      </w:r>
      <w:r w:rsidR="00FF43C8">
        <w:t xml:space="preserve">- </w:t>
      </w:r>
      <w:r w:rsidR="00E12483">
        <w:t>An o</w:t>
      </w:r>
      <w:r>
        <w:t xml:space="preserve">verview of the </w:t>
      </w:r>
      <w:r w:rsidR="00FF43C8">
        <w:t>project</w:t>
      </w:r>
      <w:r w:rsidR="00E12483">
        <w:t xml:space="preserve"> was provided.</w:t>
      </w:r>
      <w:r w:rsidR="00FF43C8">
        <w:t xml:space="preserve"> </w:t>
      </w:r>
      <w:r w:rsidR="00E12483">
        <w:t>A</w:t>
      </w:r>
      <w:r>
        <w:t>s</w:t>
      </w:r>
      <w:r w:rsidR="00E12483">
        <w:t xml:space="preserve"> it was</w:t>
      </w:r>
      <w:r>
        <w:t xml:space="preserve"> newly registered at the time this was an early chance to socialise the work that we are doing</w:t>
      </w:r>
      <w:r w:rsidR="00FF43C8">
        <w:t xml:space="preserve"> on VENICE</w:t>
      </w:r>
      <w:r w:rsidR="00E12483">
        <w:t xml:space="preserve"> and discuss our approach with stakeholders within a breakout session</w:t>
      </w:r>
      <w:r w:rsidR="00FF43C8">
        <w:t>.</w:t>
      </w:r>
    </w:p>
    <w:p w14:paraId="4E4176B4" w14:textId="77777777" w:rsidR="00947810" w:rsidRDefault="00947810" w:rsidP="005C01FF">
      <w:pPr>
        <w:spacing w:line="276" w:lineRule="auto"/>
      </w:pPr>
    </w:p>
    <w:p w14:paraId="6D44573F" w14:textId="304943FF" w:rsidR="00947810" w:rsidRDefault="00947810" w:rsidP="00947810">
      <w:pPr>
        <w:spacing w:line="276" w:lineRule="auto"/>
      </w:pPr>
      <w:r w:rsidRPr="009A02D4">
        <w:rPr>
          <w:b/>
        </w:rPr>
        <w:t>Social Media</w:t>
      </w:r>
      <w:r>
        <w:t xml:space="preserve">- we have undertaken a campaign to socialise the </w:t>
      </w:r>
      <w:r w:rsidR="000A3FB7">
        <w:t>project, which</w:t>
      </w:r>
      <w:r>
        <w:t xml:space="preserve"> led to:</w:t>
      </w:r>
    </w:p>
    <w:p w14:paraId="6030294F" w14:textId="138A73F2" w:rsidR="00947810" w:rsidRPr="009A02D4" w:rsidRDefault="00947810" w:rsidP="00947810">
      <w:pPr>
        <w:pStyle w:val="ListParagraph"/>
        <w:numPr>
          <w:ilvl w:val="0"/>
          <w:numId w:val="21"/>
        </w:numPr>
        <w:spacing w:line="276" w:lineRule="auto"/>
      </w:pPr>
      <w:r w:rsidRPr="009A02D4">
        <w:t>Peninsula Transport Strategy workshop</w:t>
      </w:r>
      <w:r w:rsidR="00E12483">
        <w:t xml:space="preserve"> – </w:t>
      </w:r>
      <w:r w:rsidR="009A02D4" w:rsidRPr="009A02D4">
        <w:t xml:space="preserve">we attended a workshop </w:t>
      </w:r>
      <w:r w:rsidR="000A3FB7" w:rsidRPr="009A02D4">
        <w:t>specifically</w:t>
      </w:r>
      <w:r w:rsidR="009A02D4" w:rsidRPr="009A02D4">
        <w:t xml:space="preserve"> to go through the challenges of mobility in the future and the impact of such on the fuel poor and vulnerable in the South West.</w:t>
      </w:r>
    </w:p>
    <w:p w14:paraId="129A6B10" w14:textId="44EBF48A" w:rsidR="005C01FF" w:rsidRPr="005C01FF" w:rsidRDefault="009A02D4" w:rsidP="00423C5E">
      <w:r>
        <w:t>No other events have taken place so far in the project lifecycle.</w:t>
      </w:r>
    </w:p>
    <w:p w14:paraId="18974A68" w14:textId="7A2F82C0" w:rsidR="00B47A76" w:rsidRDefault="005C01FF" w:rsidP="00873796">
      <w:pPr>
        <w:pStyle w:val="Heading1"/>
      </w:pPr>
      <w:bookmarkStart w:id="1" w:name="_Toc83833039"/>
      <w:r>
        <w:lastRenderedPageBreak/>
        <w:t>Project Manager’s Report</w:t>
      </w:r>
      <w:bookmarkEnd w:id="1"/>
    </w:p>
    <w:p w14:paraId="51425E7B" w14:textId="2BE8F091" w:rsidR="005C01FF" w:rsidRDefault="005C01FF" w:rsidP="005C01FF">
      <w:pPr>
        <w:pStyle w:val="Heading2"/>
      </w:pPr>
      <w:r>
        <w:t>Project Background</w:t>
      </w:r>
    </w:p>
    <w:p w14:paraId="3A5559F1" w14:textId="0940D304" w:rsidR="00011FFA" w:rsidRDefault="00EB3BBF" w:rsidP="005C01FF">
      <w:pPr>
        <w:pStyle w:val="BodyCopy"/>
      </w:pPr>
      <w:r>
        <w:t xml:space="preserve">The project has been running in practice for </w:t>
      </w:r>
      <w:r w:rsidR="00E12483">
        <w:t>one</w:t>
      </w:r>
      <w:r>
        <w:t xml:space="preserve"> month and </w:t>
      </w:r>
      <w:r w:rsidR="00E12483">
        <w:t>is therefore in its</w:t>
      </w:r>
      <w:r>
        <w:t xml:space="preserve"> very early stages. The </w:t>
      </w:r>
      <w:r w:rsidR="007233A6">
        <w:t xml:space="preserve">high level </w:t>
      </w:r>
      <w:r>
        <w:t xml:space="preserve">delivery plan is </w:t>
      </w:r>
      <w:r w:rsidR="007233A6">
        <w:t xml:space="preserve">shown </w:t>
      </w:r>
      <w:r w:rsidR="00011FFA">
        <w:t>below:</w:t>
      </w:r>
    </w:p>
    <w:p w14:paraId="2D574661" w14:textId="77777777" w:rsidR="00011FFA" w:rsidRDefault="00011FFA" w:rsidP="005C01FF">
      <w:pPr>
        <w:pStyle w:val="BodyCopy"/>
      </w:pPr>
    </w:p>
    <w:p w14:paraId="327700AE" w14:textId="64370212" w:rsidR="007233A6" w:rsidRDefault="007233A6" w:rsidP="005C01FF">
      <w:pPr>
        <w:pStyle w:val="BodyCopy"/>
      </w:pPr>
      <w:r>
        <w:rPr>
          <w:noProof/>
          <w:lang w:eastAsia="en-GB"/>
        </w:rPr>
        <mc:AlternateContent>
          <mc:Choice Requires="wps">
            <w:drawing>
              <wp:anchor distT="0" distB="0" distL="114300" distR="114300" simplePos="0" relativeHeight="251739136" behindDoc="0" locked="0" layoutInCell="1" allowOverlap="1" wp14:anchorId="32B3B1FE" wp14:editId="49A4B44B">
                <wp:simplePos x="0" y="0"/>
                <wp:positionH relativeFrom="column">
                  <wp:posOffset>7620</wp:posOffset>
                </wp:positionH>
                <wp:positionV relativeFrom="paragraph">
                  <wp:posOffset>88900</wp:posOffset>
                </wp:positionV>
                <wp:extent cx="784860" cy="23622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784860" cy="236220"/>
                        </a:xfrm>
                        <a:prstGeom prst="rect">
                          <a:avLst/>
                        </a:prstGeom>
                        <a:solidFill>
                          <a:schemeClr val="lt1"/>
                        </a:solidFill>
                        <a:ln w="6350">
                          <a:noFill/>
                        </a:ln>
                      </wps:spPr>
                      <wps:txbx>
                        <w:txbxContent>
                          <w:p w14:paraId="61F77A0E" w14:textId="208E7F59" w:rsidR="00FB0548" w:rsidRDefault="00FB0548" w:rsidP="007233A6">
                            <w:pPr>
                              <w:ind w:left="0"/>
                            </w:pPr>
                            <w:r>
                              <w:t>Jul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B3B1FE" id="_x0000_t202" coordsize="21600,21600" o:spt="202" path="m,l,21600r21600,l21600,xe">
                <v:stroke joinstyle="miter"/>
                <v:path gradientshapeok="t" o:connecttype="rect"/>
              </v:shapetype>
              <v:shape id="Text Box 224" o:spid="_x0000_s1026" type="#_x0000_t202" style="position:absolute;margin-left:.6pt;margin-top:7pt;width:61.8pt;height:18.6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" fillcolor="white [3201]" stroked="f" strokeweight=".5pt">
                <v:textbox>
                  <w:txbxContent>
                    <w:p w14:paraId="61F77A0E" w14:textId="208E7F59" w:rsidR="00FB0548" w:rsidRDefault="00FB0548" w:rsidP="007233A6">
                      <w:pPr>
                        <w:ind w:left="0"/>
                      </w:pPr>
                      <w:r>
                        <w:t>Jul 21</w:t>
                      </w:r>
                    </w:p>
                  </w:txbxContent>
                </v:textbox>
              </v:shape>
            </w:pict>
          </mc:Fallback>
        </mc:AlternateContent>
      </w:r>
      <w:r>
        <w:rPr>
          <w:noProof/>
          <w:lang w:eastAsia="en-GB"/>
        </w:rPr>
        <mc:AlternateContent>
          <mc:Choice Requires="wps">
            <w:drawing>
              <wp:anchor distT="0" distB="0" distL="114300" distR="114300" simplePos="0" relativeHeight="251737088" behindDoc="0" locked="0" layoutInCell="1" allowOverlap="1" wp14:anchorId="3D87BC47" wp14:editId="5F9AB927">
                <wp:simplePos x="0" y="0"/>
                <wp:positionH relativeFrom="column">
                  <wp:posOffset>1912620</wp:posOffset>
                </wp:positionH>
                <wp:positionV relativeFrom="paragraph">
                  <wp:posOffset>88900</wp:posOffset>
                </wp:positionV>
                <wp:extent cx="784860" cy="23622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84860" cy="236220"/>
                        </a:xfrm>
                        <a:prstGeom prst="rect">
                          <a:avLst/>
                        </a:prstGeom>
                        <a:solidFill>
                          <a:schemeClr val="lt1"/>
                        </a:solidFill>
                        <a:ln w="6350">
                          <a:noFill/>
                        </a:ln>
                      </wps:spPr>
                      <wps:txbx>
                        <w:txbxContent>
                          <w:p w14:paraId="3183A24F" w14:textId="4C36E6D9" w:rsidR="00FB0548" w:rsidRDefault="00FB0548" w:rsidP="007233A6">
                            <w:pPr>
                              <w:ind w:left="0"/>
                            </w:pPr>
                            <w:r>
                              <w:t>Nov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87BC47" id="Text Box 26" o:spid="_x0000_s1027" type="#_x0000_t202" style="position:absolute;margin-left:150.6pt;margin-top:7pt;width:61.8pt;height:18.6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" fillcolor="white [3201]" stroked="f" strokeweight=".5pt">
                <v:textbox>
                  <w:txbxContent>
                    <w:p w14:paraId="3183A24F" w14:textId="4C36E6D9" w:rsidR="00FB0548" w:rsidRDefault="00FB0548" w:rsidP="007233A6">
                      <w:pPr>
                        <w:ind w:left="0"/>
                      </w:pPr>
                      <w:r>
                        <w:t>Nov 21</w:t>
                      </w:r>
                    </w:p>
                  </w:txbxContent>
                </v:textbox>
              </v:shape>
            </w:pict>
          </mc:Fallback>
        </mc:AlternateContent>
      </w:r>
      <w:r>
        <w:rPr>
          <w:noProof/>
          <w:lang w:eastAsia="en-GB"/>
        </w:rPr>
        <mc:AlternateContent>
          <mc:Choice Requires="wps">
            <w:drawing>
              <wp:anchor distT="0" distB="0" distL="114300" distR="114300" simplePos="0" relativeHeight="251735040" behindDoc="0" locked="0" layoutInCell="1" allowOverlap="1" wp14:anchorId="16D7DC43" wp14:editId="79381134">
                <wp:simplePos x="0" y="0"/>
                <wp:positionH relativeFrom="column">
                  <wp:posOffset>4046220</wp:posOffset>
                </wp:positionH>
                <wp:positionV relativeFrom="paragraph">
                  <wp:posOffset>119380</wp:posOffset>
                </wp:positionV>
                <wp:extent cx="784860" cy="2362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784860" cy="236220"/>
                        </a:xfrm>
                        <a:prstGeom prst="rect">
                          <a:avLst/>
                        </a:prstGeom>
                        <a:solidFill>
                          <a:schemeClr val="lt1"/>
                        </a:solidFill>
                        <a:ln w="6350">
                          <a:noFill/>
                        </a:ln>
                      </wps:spPr>
                      <wps:txbx>
                        <w:txbxContent>
                          <w:p w14:paraId="203A4D4A" w14:textId="054BFCFA" w:rsidR="00FB0548" w:rsidRDefault="00FB0548" w:rsidP="007233A6">
                            <w:pPr>
                              <w:ind w:left="0"/>
                            </w:pPr>
                            <w:r>
                              <w:t>June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D7DC43" id="Text Box 22" o:spid="_x0000_s1028" type="#_x0000_t202" style="position:absolute;margin-left:318.6pt;margin-top:9.4pt;width:61.8pt;height:18.6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" fillcolor="white [3201]" stroked="f" strokeweight=".5pt">
                <v:textbox>
                  <w:txbxContent>
                    <w:p w14:paraId="203A4D4A" w14:textId="054BFCFA" w:rsidR="00FB0548" w:rsidRDefault="00FB0548" w:rsidP="007233A6">
                      <w:pPr>
                        <w:ind w:left="0"/>
                      </w:pPr>
                      <w:r>
                        <w:t>June 22</w:t>
                      </w:r>
                    </w:p>
                  </w:txbxContent>
                </v:textbox>
              </v:shape>
            </w:pict>
          </mc:Fallback>
        </mc:AlternateContent>
      </w:r>
      <w:r>
        <w:rPr>
          <w:noProof/>
          <w:lang w:eastAsia="en-GB"/>
        </w:rPr>
        <mc:AlternateContent>
          <mc:Choice Requires="wps">
            <w:drawing>
              <wp:anchor distT="0" distB="0" distL="114300" distR="114300" simplePos="0" relativeHeight="251732992" behindDoc="0" locked="0" layoutInCell="1" allowOverlap="1" wp14:anchorId="49DA87DD" wp14:editId="511E285C">
                <wp:simplePos x="0" y="0"/>
                <wp:positionH relativeFrom="margin">
                  <wp:align>right</wp:align>
                </wp:positionH>
                <wp:positionV relativeFrom="paragraph">
                  <wp:posOffset>104140</wp:posOffset>
                </wp:positionV>
                <wp:extent cx="784860" cy="23622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784860" cy="236220"/>
                        </a:xfrm>
                        <a:prstGeom prst="rect">
                          <a:avLst/>
                        </a:prstGeom>
                        <a:solidFill>
                          <a:schemeClr val="lt1"/>
                        </a:solidFill>
                        <a:ln w="6350">
                          <a:noFill/>
                        </a:ln>
                      </wps:spPr>
                      <wps:txbx>
                        <w:txbxContent>
                          <w:p w14:paraId="71A582AF" w14:textId="5B311577" w:rsidR="00FB0548" w:rsidRDefault="00FB0548">
                            <w:pPr>
                              <w:ind w:left="0"/>
                            </w:pPr>
                            <w:r>
                              <w:t>Dec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DA87DD" id="Text Box 20" o:spid="_x0000_s1029" type="#_x0000_t202" style="position:absolute;margin-left:10.6pt;margin-top:8.2pt;width:61.8pt;height:18.6pt;z-index:2517329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" fillcolor="white [3201]" stroked="f" strokeweight=".5pt">
                <v:textbox>
                  <w:txbxContent>
                    <w:p w14:paraId="71A582AF" w14:textId="5B311577" w:rsidR="00FB0548" w:rsidRDefault="00FB0548">
                      <w:pPr>
                        <w:ind w:left="0"/>
                      </w:pPr>
                      <w:r>
                        <w:t>Dec 22</w:t>
                      </w:r>
                    </w:p>
                  </w:txbxContent>
                </v:textbox>
                <w10:wrap anchorx="margin"/>
              </v:shape>
            </w:pict>
          </mc:Fallback>
        </mc:AlternateContent>
      </w:r>
    </w:p>
    <w:p w14:paraId="76D9B32E" w14:textId="2F2CA6F8" w:rsidR="007233A6" w:rsidRDefault="007233A6" w:rsidP="005C01FF">
      <w:pPr>
        <w:pStyle w:val="BodyCopy"/>
      </w:pPr>
      <w:r>
        <w:rPr>
          <w:noProof/>
          <w:lang w:eastAsia="en-GB"/>
        </w:rPr>
        <mc:AlternateContent>
          <mc:Choice Requires="wps">
            <w:drawing>
              <wp:anchor distT="0" distB="0" distL="114300" distR="114300" simplePos="0" relativeHeight="251718656" behindDoc="0" locked="0" layoutInCell="1" allowOverlap="1" wp14:anchorId="6510E8C5" wp14:editId="7E86C68A">
                <wp:simplePos x="0" y="0"/>
                <wp:positionH relativeFrom="column">
                  <wp:posOffset>4465320</wp:posOffset>
                </wp:positionH>
                <wp:positionV relativeFrom="paragraph">
                  <wp:posOffset>174625</wp:posOffset>
                </wp:positionV>
                <wp:extent cx="1905000" cy="632460"/>
                <wp:effectExtent l="0" t="0" r="0" b="0"/>
                <wp:wrapNone/>
                <wp:docPr id="8" name="Rectangle 8"/>
                <wp:cNvGraphicFramePr/>
                <a:graphic xmlns:a="http://schemas.openxmlformats.org/drawingml/2006/main">
                  <a:graphicData uri="http://schemas.microsoft.com/office/word/2010/wordprocessingShape">
                    <wps:wsp>
                      <wps:cNvSpPr/>
                      <wps:spPr>
                        <a:xfrm>
                          <a:off x="0" y="0"/>
                          <a:ext cx="1905000" cy="632460"/>
                        </a:xfrm>
                        <a:prstGeom prst="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D685A4" w14:textId="1F30800D" w:rsidR="00FB0548" w:rsidRDefault="00FB0548" w:rsidP="007233A6">
                            <w:pPr>
                              <w:ind w:left="0"/>
                              <w:jc w:val="center"/>
                            </w:pPr>
                            <w:r>
                              <w:t>Phase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0E8C5" id="Rectangle 8" o:spid="_x0000_s1030" style="position:absolute;margin-left:351.6pt;margin-top:13.75pt;width:150pt;height:49.8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" fillcolor="#81ffd9 [1302]" stroked="f" strokeweight="1pt">
                <v:textbox>
                  <w:txbxContent>
                    <w:p w14:paraId="47D685A4" w14:textId="1F30800D" w:rsidR="00FB0548" w:rsidRDefault="00FB0548" w:rsidP="007233A6">
                      <w:pPr>
                        <w:ind w:left="0"/>
                        <w:jc w:val="center"/>
                      </w:pPr>
                      <w:r>
                        <w:t>Phase 3</w:t>
                      </w:r>
                    </w:p>
                  </w:txbxContent>
                </v:textbox>
              </v:rect>
            </w:pict>
          </mc:Fallback>
        </mc:AlternateContent>
      </w:r>
      <w:r>
        <w:rPr>
          <w:noProof/>
          <w:lang w:eastAsia="en-GB"/>
        </w:rPr>
        <mc:AlternateContent>
          <mc:Choice Requires="wps">
            <w:drawing>
              <wp:anchor distT="0" distB="0" distL="114300" distR="114300" simplePos="0" relativeHeight="251716608" behindDoc="0" locked="0" layoutInCell="1" allowOverlap="1" wp14:anchorId="4DA08ACD" wp14:editId="4BF11A3B">
                <wp:simplePos x="0" y="0"/>
                <wp:positionH relativeFrom="column">
                  <wp:posOffset>2240280</wp:posOffset>
                </wp:positionH>
                <wp:positionV relativeFrom="paragraph">
                  <wp:posOffset>193040</wp:posOffset>
                </wp:positionV>
                <wp:extent cx="1905000" cy="632460"/>
                <wp:effectExtent l="0" t="0" r="0" b="0"/>
                <wp:wrapNone/>
                <wp:docPr id="7" name="Rectangle 7"/>
                <wp:cNvGraphicFramePr/>
                <a:graphic xmlns:a="http://schemas.openxmlformats.org/drawingml/2006/main">
                  <a:graphicData uri="http://schemas.microsoft.com/office/word/2010/wordprocessingShape">
                    <wps:wsp>
                      <wps:cNvSpPr/>
                      <wps:spPr>
                        <a:xfrm>
                          <a:off x="0" y="0"/>
                          <a:ext cx="1905000" cy="632460"/>
                        </a:xfrm>
                        <a:prstGeom prst="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2B5A60" w14:textId="1C3D14BD" w:rsidR="00FB0548" w:rsidRDefault="00FB0548" w:rsidP="007233A6">
                            <w:pPr>
                              <w:ind w:left="0"/>
                              <w:jc w:val="center"/>
                            </w:pPr>
                            <w:r>
                              <w:t>Phase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A08ACD" id="Rectangle 7" o:spid="_x0000_s1031" style="position:absolute;margin-left:176.4pt;margin-top:15.2pt;width:150pt;height:49.8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" fillcolor="#81ffd9 [1302]" stroked="f" strokeweight="1pt">
                <v:textbox>
                  <w:txbxContent>
                    <w:p w14:paraId="1D2B5A60" w14:textId="1C3D14BD" w:rsidR="00FB0548" w:rsidRDefault="00FB0548" w:rsidP="007233A6">
                      <w:pPr>
                        <w:ind w:left="0"/>
                        <w:jc w:val="center"/>
                      </w:pPr>
                      <w:r>
                        <w:t>Phase 2</w:t>
                      </w:r>
                    </w:p>
                  </w:txbxContent>
                </v:textbox>
              </v:rect>
            </w:pict>
          </mc:Fallback>
        </mc:AlternateContent>
      </w:r>
      <w:r>
        <w:rPr>
          <w:noProof/>
          <w:lang w:eastAsia="en-GB"/>
        </w:rPr>
        <mc:AlternateContent>
          <mc:Choice Requires="wps">
            <w:drawing>
              <wp:anchor distT="0" distB="0" distL="114300" distR="114300" simplePos="0" relativeHeight="251714560" behindDoc="0" locked="0" layoutInCell="1" allowOverlap="1" wp14:anchorId="4EFC94CC" wp14:editId="5B28B4C0">
                <wp:simplePos x="0" y="0"/>
                <wp:positionH relativeFrom="column">
                  <wp:posOffset>152400</wp:posOffset>
                </wp:positionH>
                <wp:positionV relativeFrom="paragraph">
                  <wp:posOffset>174625</wp:posOffset>
                </wp:positionV>
                <wp:extent cx="1905000" cy="632460"/>
                <wp:effectExtent l="0" t="0" r="0" b="0"/>
                <wp:wrapNone/>
                <wp:docPr id="4" name="Rectangle 4"/>
                <wp:cNvGraphicFramePr/>
                <a:graphic xmlns:a="http://schemas.openxmlformats.org/drawingml/2006/main">
                  <a:graphicData uri="http://schemas.microsoft.com/office/word/2010/wordprocessingShape">
                    <wps:wsp>
                      <wps:cNvSpPr/>
                      <wps:spPr>
                        <a:xfrm>
                          <a:off x="0" y="0"/>
                          <a:ext cx="1905000" cy="632460"/>
                        </a:xfrm>
                        <a:prstGeom prst="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7CE41F" w14:textId="2EAE3B32" w:rsidR="00FB0548" w:rsidRDefault="00FB0548" w:rsidP="007233A6">
                            <w:pPr>
                              <w:ind w:left="0"/>
                              <w:jc w:val="center"/>
                            </w:pPr>
                            <w:r>
                              <w:t>Phase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FC94CC" id="Rectangle 4" o:spid="_x0000_s1032" style="position:absolute;margin-left:12pt;margin-top:13.75pt;width:150pt;height:49.8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" fillcolor="#81ffd9 [1302]" stroked="f" strokeweight="1pt">
                <v:textbox>
                  <w:txbxContent>
                    <w:p w14:paraId="2A7CE41F" w14:textId="2EAE3B32" w:rsidR="00FB0548" w:rsidRDefault="00FB0548" w:rsidP="007233A6">
                      <w:pPr>
                        <w:ind w:left="0"/>
                        <w:jc w:val="center"/>
                      </w:pPr>
                      <w:r>
                        <w:t>Phase 1</w:t>
                      </w:r>
                    </w:p>
                  </w:txbxContent>
                </v:textbox>
              </v:rect>
            </w:pict>
          </mc:Fallback>
        </mc:AlternateContent>
      </w:r>
    </w:p>
    <w:p w14:paraId="7E29EA05" w14:textId="0D555279" w:rsidR="007233A6" w:rsidRDefault="007233A6" w:rsidP="005C01FF">
      <w:pPr>
        <w:pStyle w:val="BodyCopy"/>
      </w:pPr>
    </w:p>
    <w:p w14:paraId="776125E9" w14:textId="307C8FD3" w:rsidR="007233A6" w:rsidRDefault="007233A6" w:rsidP="005C01FF">
      <w:pPr>
        <w:pStyle w:val="BodyCopy"/>
      </w:pPr>
    </w:p>
    <w:p w14:paraId="177C67C6" w14:textId="2FD30CC9" w:rsidR="007233A6" w:rsidRDefault="00011FFA" w:rsidP="005C01FF">
      <w:pPr>
        <w:pStyle w:val="BodyCopy"/>
      </w:pPr>
      <w:r>
        <w:rPr>
          <w:noProof/>
          <w:lang w:eastAsia="en-GB"/>
        </w:rPr>
        <mc:AlternateContent>
          <mc:Choice Requires="wps">
            <w:drawing>
              <wp:anchor distT="0" distB="0" distL="114300" distR="114300" simplePos="0" relativeHeight="251724800" behindDoc="0" locked="0" layoutInCell="1" allowOverlap="1" wp14:anchorId="7D45633A" wp14:editId="3056C37D">
                <wp:simplePos x="0" y="0"/>
                <wp:positionH relativeFrom="column">
                  <wp:posOffset>4381500</wp:posOffset>
                </wp:positionH>
                <wp:positionV relativeFrom="paragraph">
                  <wp:posOffset>218440</wp:posOffset>
                </wp:positionV>
                <wp:extent cx="2004060" cy="525780"/>
                <wp:effectExtent l="0" t="0" r="15240" b="26670"/>
                <wp:wrapNone/>
                <wp:docPr id="11" name="Rectangle 11"/>
                <wp:cNvGraphicFramePr/>
                <a:graphic xmlns:a="http://schemas.openxmlformats.org/drawingml/2006/main">
                  <a:graphicData uri="http://schemas.microsoft.com/office/word/2010/wordprocessingShape">
                    <wps:wsp>
                      <wps:cNvSpPr/>
                      <wps:spPr>
                        <a:xfrm>
                          <a:off x="0" y="0"/>
                          <a:ext cx="2004060" cy="5257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7AA013" w14:textId="77777777" w:rsidR="00FB0548" w:rsidRDefault="00FB0548" w:rsidP="007233A6">
                            <w:pPr>
                              <w:ind w:left="0"/>
                              <w:jc w:val="center"/>
                            </w:pPr>
                            <w:r>
                              <w:t>Frazer Nash</w:t>
                            </w:r>
                          </w:p>
                          <w:p w14:paraId="3D5BD07E" w14:textId="07DDF10F" w:rsidR="00FB0548" w:rsidRDefault="00FB0548" w:rsidP="007233A6">
                            <w:pPr>
                              <w:ind w:left="0"/>
                              <w:jc w:val="center"/>
                            </w:pPr>
                            <w:r>
                              <w:t>WP3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5633A" id="Rectangle 11" o:spid="_x0000_s1033" style="position:absolute;margin-left:345pt;margin-top:17.2pt;width:157.8pt;height:41.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" fillcolor="#40c1ac [3204]" strokecolor="#1f6055 [1604]" strokeweight="1pt">
                <v:textbox>
                  <w:txbxContent>
                    <w:p w14:paraId="2A7AA013" w14:textId="77777777" w:rsidR="00FB0548" w:rsidRDefault="00FB0548" w:rsidP="007233A6">
                      <w:pPr>
                        <w:ind w:left="0"/>
                        <w:jc w:val="center"/>
                      </w:pPr>
                      <w:r>
                        <w:t>Frazer Nash</w:t>
                      </w:r>
                    </w:p>
                    <w:p w14:paraId="3D5BD07E" w14:textId="07DDF10F" w:rsidR="00FB0548" w:rsidRDefault="00FB0548" w:rsidP="007233A6">
                      <w:pPr>
                        <w:ind w:left="0"/>
                        <w:jc w:val="center"/>
                      </w:pPr>
                      <w:r>
                        <w:t>WP3</w:t>
                      </w:r>
                    </w:p>
                  </w:txbxContent>
                </v:textbox>
              </v:rect>
            </w:pict>
          </mc:Fallback>
        </mc:AlternateContent>
      </w:r>
    </w:p>
    <w:p w14:paraId="1F9C87F0" w14:textId="1DCBD20F" w:rsidR="007233A6" w:rsidRDefault="00011FFA" w:rsidP="005C01FF">
      <w:pPr>
        <w:pStyle w:val="BodyCopy"/>
      </w:pPr>
      <w:r>
        <w:rPr>
          <w:noProof/>
          <w:lang w:eastAsia="en-GB"/>
        </w:rPr>
        <mc:AlternateContent>
          <mc:Choice Requires="wps">
            <w:drawing>
              <wp:anchor distT="0" distB="0" distL="114300" distR="114300" simplePos="0" relativeHeight="251725824" behindDoc="0" locked="0" layoutInCell="1" allowOverlap="1" wp14:anchorId="74235D5F" wp14:editId="4BF8F3CF">
                <wp:simplePos x="0" y="0"/>
                <wp:positionH relativeFrom="column">
                  <wp:posOffset>1539240</wp:posOffset>
                </wp:positionH>
                <wp:positionV relativeFrom="paragraph">
                  <wp:posOffset>29845</wp:posOffset>
                </wp:positionV>
                <wp:extent cx="579120" cy="419100"/>
                <wp:effectExtent l="3810" t="0" r="0" b="0"/>
                <wp:wrapNone/>
                <wp:docPr id="12" name="Text Box 12"/>
                <wp:cNvGraphicFramePr/>
                <a:graphic xmlns:a="http://schemas.openxmlformats.org/drawingml/2006/main">
                  <a:graphicData uri="http://schemas.microsoft.com/office/word/2010/wordprocessingShape">
                    <wps:wsp>
                      <wps:cNvSpPr txBox="1"/>
                      <wps:spPr>
                        <a:xfrm rot="16200000">
                          <a:off x="0" y="0"/>
                          <a:ext cx="579120" cy="419100"/>
                        </a:xfrm>
                        <a:prstGeom prst="rect">
                          <a:avLst/>
                        </a:prstGeom>
                        <a:solidFill>
                          <a:schemeClr val="lt1"/>
                        </a:solidFill>
                        <a:ln w="6350">
                          <a:noFill/>
                        </a:ln>
                      </wps:spPr>
                      <wps:txbx>
                        <w:txbxContent>
                          <w:p w14:paraId="769EC13D" w14:textId="37F7CFA6" w:rsidR="00FB0548" w:rsidRPr="007233A6" w:rsidRDefault="00FB0548">
                            <w:pPr>
                              <w:ind w:left="0"/>
                              <w:rPr>
                                <w:sz w:val="18"/>
                              </w:rPr>
                            </w:pPr>
                            <w:r w:rsidRPr="007233A6">
                              <w:rPr>
                                <w:sz w:val="18"/>
                              </w:rPr>
                              <w:t>Go/No 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35D5F" id="Text Box 12" o:spid="_x0000_s1034" type="#_x0000_t202" style="position:absolute;margin-left:121.2pt;margin-top:2.35pt;width:45.6pt;height:33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" fillcolor="white [3201]" stroked="f" strokeweight=".5pt">
                <v:textbox>
                  <w:txbxContent>
                    <w:p w14:paraId="769EC13D" w14:textId="37F7CFA6" w:rsidR="00FB0548" w:rsidRPr="007233A6" w:rsidRDefault="00FB0548">
                      <w:pPr>
                        <w:ind w:left="0"/>
                        <w:rPr>
                          <w:sz w:val="18"/>
                        </w:rPr>
                      </w:pPr>
                      <w:r w:rsidRPr="007233A6">
                        <w:rPr>
                          <w:sz w:val="18"/>
                        </w:rPr>
                        <w:t>Go/No Go</w:t>
                      </w:r>
                    </w:p>
                  </w:txbxContent>
                </v:textbox>
              </v:shape>
            </w:pict>
          </mc:Fallback>
        </mc:AlternateContent>
      </w:r>
      <w:r>
        <w:rPr>
          <w:noProof/>
          <w:lang w:eastAsia="en-GB"/>
        </w:rPr>
        <mc:AlternateContent>
          <mc:Choice Requires="wps">
            <w:drawing>
              <wp:anchor distT="0" distB="0" distL="114300" distR="114300" simplePos="0" relativeHeight="251722752" behindDoc="0" locked="0" layoutInCell="1" allowOverlap="1" wp14:anchorId="1C305136" wp14:editId="3CC49BBC">
                <wp:simplePos x="0" y="0"/>
                <wp:positionH relativeFrom="column">
                  <wp:posOffset>2057400</wp:posOffset>
                </wp:positionH>
                <wp:positionV relativeFrom="paragraph">
                  <wp:posOffset>29845</wp:posOffset>
                </wp:positionV>
                <wp:extent cx="1897380" cy="510540"/>
                <wp:effectExtent l="0" t="0" r="26670" b="22860"/>
                <wp:wrapNone/>
                <wp:docPr id="10" name="Rectangle 10"/>
                <wp:cNvGraphicFramePr/>
                <a:graphic xmlns:a="http://schemas.openxmlformats.org/drawingml/2006/main">
                  <a:graphicData uri="http://schemas.microsoft.com/office/word/2010/wordprocessingShape">
                    <wps:wsp>
                      <wps:cNvSpPr/>
                      <wps:spPr>
                        <a:xfrm>
                          <a:off x="0" y="0"/>
                          <a:ext cx="1897380" cy="5105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2E4498" w14:textId="77777777" w:rsidR="00FB0548" w:rsidRPr="007233A6" w:rsidRDefault="00FB0548" w:rsidP="007233A6">
                            <w:pPr>
                              <w:ind w:left="0"/>
                              <w:jc w:val="center"/>
                              <w:rPr>
                                <w:sz w:val="18"/>
                              </w:rPr>
                            </w:pPr>
                            <w:r w:rsidRPr="007233A6">
                              <w:rPr>
                                <w:sz w:val="18"/>
                              </w:rPr>
                              <w:t>Frazer Nash</w:t>
                            </w:r>
                          </w:p>
                          <w:p w14:paraId="2D0A7EA5" w14:textId="2B86FEF1" w:rsidR="00FB0548" w:rsidRPr="007233A6" w:rsidRDefault="00FB0548" w:rsidP="007233A6">
                            <w:pPr>
                              <w:ind w:left="0"/>
                              <w:jc w:val="center"/>
                              <w:rPr>
                                <w:sz w:val="18"/>
                              </w:rPr>
                            </w:pPr>
                            <w:r w:rsidRPr="007233A6">
                              <w:rPr>
                                <w:sz w:val="18"/>
                              </w:rPr>
                              <w:t>WP</w:t>
                            </w:r>
                            <w:r>
                              <w:rPr>
                                <w:sz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05136" id="Rectangle 10" o:spid="_x0000_s1035" style="position:absolute;margin-left:162pt;margin-top:2.35pt;width:149.4pt;height:40.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" fillcolor="#40c1ac [3204]" strokecolor="#1f6055 [1604]" strokeweight="1pt">
                <v:textbox>
                  <w:txbxContent>
                    <w:p w14:paraId="7F2E4498" w14:textId="77777777" w:rsidR="00FB0548" w:rsidRPr="007233A6" w:rsidRDefault="00FB0548" w:rsidP="007233A6">
                      <w:pPr>
                        <w:ind w:left="0"/>
                        <w:jc w:val="center"/>
                        <w:rPr>
                          <w:sz w:val="18"/>
                        </w:rPr>
                      </w:pPr>
                      <w:r w:rsidRPr="007233A6">
                        <w:rPr>
                          <w:sz w:val="18"/>
                        </w:rPr>
                        <w:t>Frazer Nash</w:t>
                      </w:r>
                    </w:p>
                    <w:p w14:paraId="2D0A7EA5" w14:textId="2B86FEF1" w:rsidR="00FB0548" w:rsidRPr="007233A6" w:rsidRDefault="00FB0548" w:rsidP="007233A6">
                      <w:pPr>
                        <w:ind w:left="0"/>
                        <w:jc w:val="center"/>
                        <w:rPr>
                          <w:sz w:val="18"/>
                        </w:rPr>
                      </w:pPr>
                      <w:r w:rsidRPr="007233A6">
                        <w:rPr>
                          <w:sz w:val="18"/>
                        </w:rPr>
                        <w:t>WP</w:t>
                      </w:r>
                      <w:r>
                        <w:rPr>
                          <w:sz w:val="18"/>
                        </w:rPr>
                        <w:t>2</w:t>
                      </w:r>
                    </w:p>
                  </w:txbxContent>
                </v:textbox>
              </v:rect>
            </w:pict>
          </mc:Fallback>
        </mc:AlternateContent>
      </w:r>
      <w:r>
        <w:rPr>
          <w:noProof/>
          <w:lang w:eastAsia="en-GB"/>
        </w:rPr>
        <mc:AlternateContent>
          <mc:Choice Requires="wps">
            <w:drawing>
              <wp:anchor distT="0" distB="0" distL="114300" distR="114300" simplePos="0" relativeHeight="251720704" behindDoc="0" locked="0" layoutInCell="1" allowOverlap="1" wp14:anchorId="6E59AE38" wp14:editId="4E9E590E">
                <wp:simplePos x="0" y="0"/>
                <wp:positionH relativeFrom="column">
                  <wp:posOffset>167640</wp:posOffset>
                </wp:positionH>
                <wp:positionV relativeFrom="paragraph">
                  <wp:posOffset>37465</wp:posOffset>
                </wp:positionV>
                <wp:extent cx="1432560" cy="510540"/>
                <wp:effectExtent l="0" t="0" r="15240" b="22860"/>
                <wp:wrapNone/>
                <wp:docPr id="9" name="Rectangle 9"/>
                <wp:cNvGraphicFramePr/>
                <a:graphic xmlns:a="http://schemas.openxmlformats.org/drawingml/2006/main">
                  <a:graphicData uri="http://schemas.microsoft.com/office/word/2010/wordprocessingShape">
                    <wps:wsp>
                      <wps:cNvSpPr/>
                      <wps:spPr>
                        <a:xfrm>
                          <a:off x="0" y="0"/>
                          <a:ext cx="1432560" cy="5105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A44459" w14:textId="6FAFC911" w:rsidR="00FB0548" w:rsidRPr="007233A6" w:rsidRDefault="00FB0548" w:rsidP="007233A6">
                            <w:pPr>
                              <w:ind w:left="0"/>
                              <w:jc w:val="center"/>
                              <w:rPr>
                                <w:sz w:val="18"/>
                              </w:rPr>
                            </w:pPr>
                            <w:r w:rsidRPr="007233A6">
                              <w:rPr>
                                <w:sz w:val="18"/>
                              </w:rPr>
                              <w:t>Frazer Nash</w:t>
                            </w:r>
                          </w:p>
                          <w:p w14:paraId="0B181A9F" w14:textId="12723DA3" w:rsidR="00FB0548" w:rsidRPr="007233A6" w:rsidRDefault="00FB0548" w:rsidP="007233A6">
                            <w:pPr>
                              <w:ind w:left="0"/>
                              <w:jc w:val="center"/>
                              <w:rPr>
                                <w:sz w:val="18"/>
                              </w:rPr>
                            </w:pPr>
                            <w:r w:rsidRPr="007233A6">
                              <w:rPr>
                                <w:sz w:val="18"/>
                              </w:rPr>
                              <w:t>WP1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9AE38" id="Rectangle 9" o:spid="_x0000_s1036" style="position:absolute;margin-left:13.2pt;margin-top:2.95pt;width:112.8pt;height:40.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" fillcolor="#40c1ac [3204]" strokecolor="#1f6055 [1604]" strokeweight="1pt">
                <v:textbox>
                  <w:txbxContent>
                    <w:p w14:paraId="62A44459" w14:textId="6FAFC911" w:rsidR="00FB0548" w:rsidRPr="007233A6" w:rsidRDefault="00FB0548" w:rsidP="007233A6">
                      <w:pPr>
                        <w:ind w:left="0"/>
                        <w:jc w:val="center"/>
                        <w:rPr>
                          <w:sz w:val="18"/>
                        </w:rPr>
                      </w:pPr>
                      <w:r w:rsidRPr="007233A6">
                        <w:rPr>
                          <w:sz w:val="18"/>
                        </w:rPr>
                        <w:t>Frazer Nash</w:t>
                      </w:r>
                    </w:p>
                    <w:p w14:paraId="0B181A9F" w14:textId="12723DA3" w:rsidR="00FB0548" w:rsidRPr="007233A6" w:rsidRDefault="00FB0548" w:rsidP="007233A6">
                      <w:pPr>
                        <w:ind w:left="0"/>
                        <w:jc w:val="center"/>
                        <w:rPr>
                          <w:sz w:val="18"/>
                        </w:rPr>
                      </w:pPr>
                      <w:r w:rsidRPr="007233A6">
                        <w:rPr>
                          <w:sz w:val="18"/>
                        </w:rPr>
                        <w:t>WP1</w:t>
                      </w:r>
                    </w:p>
                  </w:txbxContent>
                </v:textbox>
              </v:rect>
            </w:pict>
          </mc:Fallback>
        </mc:AlternateContent>
      </w:r>
      <w:r>
        <w:rPr>
          <w:noProof/>
          <w:lang w:eastAsia="en-GB"/>
        </w:rPr>
        <mc:AlternateContent>
          <mc:Choice Requires="wps">
            <w:drawing>
              <wp:anchor distT="0" distB="0" distL="114300" distR="114300" simplePos="0" relativeHeight="251727872" behindDoc="0" locked="0" layoutInCell="1" allowOverlap="1" wp14:anchorId="4C0F53E9" wp14:editId="2F464F35">
                <wp:simplePos x="0" y="0"/>
                <wp:positionH relativeFrom="column">
                  <wp:posOffset>3909060</wp:posOffset>
                </wp:positionH>
                <wp:positionV relativeFrom="paragraph">
                  <wp:posOffset>37465</wp:posOffset>
                </wp:positionV>
                <wp:extent cx="579120" cy="419100"/>
                <wp:effectExtent l="3810" t="0" r="0" b="0"/>
                <wp:wrapNone/>
                <wp:docPr id="13" name="Text Box 13"/>
                <wp:cNvGraphicFramePr/>
                <a:graphic xmlns:a="http://schemas.openxmlformats.org/drawingml/2006/main">
                  <a:graphicData uri="http://schemas.microsoft.com/office/word/2010/wordprocessingShape">
                    <wps:wsp>
                      <wps:cNvSpPr txBox="1"/>
                      <wps:spPr>
                        <a:xfrm rot="16200000">
                          <a:off x="0" y="0"/>
                          <a:ext cx="579120" cy="419100"/>
                        </a:xfrm>
                        <a:prstGeom prst="rect">
                          <a:avLst/>
                        </a:prstGeom>
                        <a:solidFill>
                          <a:schemeClr val="lt1"/>
                        </a:solidFill>
                        <a:ln w="6350">
                          <a:noFill/>
                        </a:ln>
                      </wps:spPr>
                      <wps:txbx>
                        <w:txbxContent>
                          <w:p w14:paraId="02AF3014" w14:textId="77777777" w:rsidR="00FB0548" w:rsidRDefault="00FB0548" w:rsidP="007233A6">
                            <w:pPr>
                              <w:ind w:left="0"/>
                            </w:pPr>
                            <w:r>
                              <w:t>Go/No 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F53E9" id="Text Box 13" o:spid="_x0000_s1037" type="#_x0000_t202" style="position:absolute;margin-left:307.8pt;margin-top:2.95pt;width:45.6pt;height:33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" fillcolor="white [3201]" stroked="f" strokeweight=".5pt">
                <v:textbox>
                  <w:txbxContent>
                    <w:p w14:paraId="02AF3014" w14:textId="77777777" w:rsidR="00FB0548" w:rsidRDefault="00FB0548" w:rsidP="007233A6">
                      <w:pPr>
                        <w:ind w:left="0"/>
                      </w:pPr>
                      <w:r>
                        <w:t>Go/No Go</w:t>
                      </w:r>
                    </w:p>
                  </w:txbxContent>
                </v:textbox>
              </v:shape>
            </w:pict>
          </mc:Fallback>
        </mc:AlternateContent>
      </w:r>
    </w:p>
    <w:p w14:paraId="602A5596" w14:textId="17BC7D9C" w:rsidR="007233A6" w:rsidRDefault="007233A6" w:rsidP="005C01FF">
      <w:pPr>
        <w:pStyle w:val="BodyCopy"/>
      </w:pPr>
    </w:p>
    <w:p w14:paraId="523194C4" w14:textId="517FBAD1" w:rsidR="007233A6" w:rsidRDefault="00011FFA" w:rsidP="005C01FF">
      <w:pPr>
        <w:pStyle w:val="BodyCopy"/>
      </w:pPr>
      <w:r>
        <w:rPr>
          <w:noProof/>
          <w:lang w:eastAsia="en-GB"/>
        </w:rPr>
        <mc:AlternateContent>
          <mc:Choice Requires="wps">
            <w:drawing>
              <wp:anchor distT="0" distB="0" distL="114300" distR="114300" simplePos="0" relativeHeight="251731968" behindDoc="0" locked="0" layoutInCell="1" allowOverlap="1" wp14:anchorId="3B84637E" wp14:editId="1B1E7698">
                <wp:simplePos x="0" y="0"/>
                <wp:positionH relativeFrom="column">
                  <wp:posOffset>5570220</wp:posOffset>
                </wp:positionH>
                <wp:positionV relativeFrom="paragraph">
                  <wp:posOffset>125095</wp:posOffset>
                </wp:positionV>
                <wp:extent cx="815340" cy="632460"/>
                <wp:effectExtent l="0" t="0" r="22860" b="15240"/>
                <wp:wrapNone/>
                <wp:docPr id="19" name="Rectangle 19"/>
                <wp:cNvGraphicFramePr/>
                <a:graphic xmlns:a="http://schemas.openxmlformats.org/drawingml/2006/main">
                  <a:graphicData uri="http://schemas.microsoft.com/office/word/2010/wordprocessingShape">
                    <wps:wsp>
                      <wps:cNvSpPr/>
                      <wps:spPr>
                        <a:xfrm>
                          <a:off x="0" y="0"/>
                          <a:ext cx="815340" cy="6324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4A49F4" w14:textId="7AB2E03C" w:rsidR="00FB0548" w:rsidRPr="007233A6" w:rsidRDefault="00FB0548" w:rsidP="007233A6">
                            <w:pPr>
                              <w:ind w:left="0"/>
                              <w:jc w:val="center"/>
                              <w:rPr>
                                <w:sz w:val="18"/>
                              </w:rPr>
                            </w:pPr>
                            <w:r>
                              <w:rPr>
                                <w:sz w:val="18"/>
                              </w:rPr>
                              <w:t>Frontier Economics</w:t>
                            </w:r>
                            <w:r w:rsidRPr="007233A6">
                              <w:rPr>
                                <w:sz w:val="18"/>
                              </w:rPr>
                              <w:t>WP</w:t>
                            </w:r>
                            <w:r>
                              <w:rPr>
                                <w:sz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84637E" id="Rectangle 19" o:spid="_x0000_s1038" style="position:absolute;margin-left:438.6pt;margin-top:9.85pt;width:64.2pt;height:49.8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" fillcolor="#40c1ac [3204]" strokecolor="#1f6055 [1604]" strokeweight="1pt">
                <v:textbox>
                  <w:txbxContent>
                    <w:p w14:paraId="654A49F4" w14:textId="7AB2E03C" w:rsidR="00FB0548" w:rsidRPr="007233A6" w:rsidRDefault="00FB0548" w:rsidP="007233A6">
                      <w:pPr>
                        <w:ind w:left="0"/>
                        <w:jc w:val="center"/>
                        <w:rPr>
                          <w:sz w:val="18"/>
                        </w:rPr>
                      </w:pPr>
                      <w:r>
                        <w:rPr>
                          <w:sz w:val="18"/>
                        </w:rPr>
                        <w:t>Frontier Economics</w:t>
                      </w:r>
                      <w:r w:rsidRPr="007233A6">
                        <w:rPr>
                          <w:sz w:val="18"/>
                        </w:rPr>
                        <w:t>WP</w:t>
                      </w:r>
                      <w:r>
                        <w:rPr>
                          <w:sz w:val="18"/>
                        </w:rPr>
                        <w:t>3</w:t>
                      </w:r>
                    </w:p>
                  </w:txbxContent>
                </v:textbox>
              </v:rect>
            </w:pict>
          </mc:Fallback>
        </mc:AlternateContent>
      </w:r>
      <w:r>
        <w:rPr>
          <w:noProof/>
          <w:lang w:eastAsia="en-GB"/>
        </w:rPr>
        <mc:AlternateContent>
          <mc:Choice Requires="wps">
            <w:drawing>
              <wp:anchor distT="0" distB="0" distL="114300" distR="114300" simplePos="0" relativeHeight="251729920" behindDoc="0" locked="0" layoutInCell="1" allowOverlap="1" wp14:anchorId="3B43CA57" wp14:editId="1DA9B9E5">
                <wp:simplePos x="0" y="0"/>
                <wp:positionH relativeFrom="column">
                  <wp:posOffset>167640</wp:posOffset>
                </wp:positionH>
                <wp:positionV relativeFrom="paragraph">
                  <wp:posOffset>147955</wp:posOffset>
                </wp:positionV>
                <wp:extent cx="2476500" cy="632460"/>
                <wp:effectExtent l="0" t="0" r="19050" b="15240"/>
                <wp:wrapNone/>
                <wp:docPr id="18" name="Rectangle 18"/>
                <wp:cNvGraphicFramePr/>
                <a:graphic xmlns:a="http://schemas.openxmlformats.org/drawingml/2006/main">
                  <a:graphicData uri="http://schemas.microsoft.com/office/word/2010/wordprocessingShape">
                    <wps:wsp>
                      <wps:cNvSpPr/>
                      <wps:spPr>
                        <a:xfrm>
                          <a:off x="0" y="0"/>
                          <a:ext cx="2476500" cy="6324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D35FF4" w14:textId="690CFE92" w:rsidR="00FB0548" w:rsidRPr="007233A6" w:rsidRDefault="00FB0548" w:rsidP="007233A6">
                            <w:pPr>
                              <w:ind w:left="0"/>
                              <w:jc w:val="center"/>
                              <w:rPr>
                                <w:sz w:val="18"/>
                              </w:rPr>
                            </w:pPr>
                            <w:r>
                              <w:rPr>
                                <w:sz w:val="18"/>
                              </w:rPr>
                              <w:t>Frontier Economics</w:t>
                            </w:r>
                          </w:p>
                          <w:p w14:paraId="1614CB3E" w14:textId="5A23C8A8" w:rsidR="00FB0548" w:rsidRPr="007233A6" w:rsidRDefault="00FB0548" w:rsidP="007233A6">
                            <w:pPr>
                              <w:ind w:left="0"/>
                              <w:jc w:val="center"/>
                              <w:rPr>
                                <w:sz w:val="18"/>
                              </w:rPr>
                            </w:pPr>
                            <w:r w:rsidRPr="007233A6">
                              <w:rPr>
                                <w:sz w:val="18"/>
                              </w:rPr>
                              <w:t>WP1</w:t>
                            </w:r>
                            <w:r>
                              <w:rPr>
                                <w:sz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43CA57" id="Rectangle 18" o:spid="_x0000_s1039" style="position:absolute;margin-left:13.2pt;margin-top:11.65pt;width:195pt;height:49.8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" fillcolor="#40c1ac [3204]" strokecolor="#1f6055 [1604]" strokeweight="1pt">
                <v:textbox>
                  <w:txbxContent>
                    <w:p w14:paraId="26D35FF4" w14:textId="690CFE92" w:rsidR="00FB0548" w:rsidRPr="007233A6" w:rsidRDefault="00FB0548" w:rsidP="007233A6">
                      <w:pPr>
                        <w:ind w:left="0"/>
                        <w:jc w:val="center"/>
                        <w:rPr>
                          <w:sz w:val="18"/>
                        </w:rPr>
                      </w:pPr>
                      <w:r>
                        <w:rPr>
                          <w:sz w:val="18"/>
                        </w:rPr>
                        <w:t>Frontier Economics</w:t>
                      </w:r>
                    </w:p>
                    <w:p w14:paraId="1614CB3E" w14:textId="5A23C8A8" w:rsidR="00FB0548" w:rsidRPr="007233A6" w:rsidRDefault="00FB0548" w:rsidP="007233A6">
                      <w:pPr>
                        <w:ind w:left="0"/>
                        <w:jc w:val="center"/>
                        <w:rPr>
                          <w:sz w:val="18"/>
                        </w:rPr>
                      </w:pPr>
                      <w:r w:rsidRPr="007233A6">
                        <w:rPr>
                          <w:sz w:val="18"/>
                        </w:rPr>
                        <w:t>WP1</w:t>
                      </w:r>
                      <w:r>
                        <w:rPr>
                          <w:sz w:val="18"/>
                        </w:rPr>
                        <w:t>-2</w:t>
                      </w:r>
                    </w:p>
                  </w:txbxContent>
                </v:textbox>
              </v:rect>
            </w:pict>
          </mc:Fallback>
        </mc:AlternateContent>
      </w:r>
    </w:p>
    <w:p w14:paraId="00295D3A" w14:textId="41139389" w:rsidR="007233A6" w:rsidRDefault="007233A6" w:rsidP="005C01FF">
      <w:pPr>
        <w:pStyle w:val="BodyCopy"/>
      </w:pPr>
    </w:p>
    <w:p w14:paraId="270FC41D" w14:textId="62ECB4A2" w:rsidR="007233A6" w:rsidRDefault="007233A6" w:rsidP="005C01FF">
      <w:pPr>
        <w:pStyle w:val="BodyCopy"/>
      </w:pPr>
    </w:p>
    <w:p w14:paraId="3CB1B2AA" w14:textId="73BB58A4" w:rsidR="007233A6" w:rsidRDefault="00011FFA" w:rsidP="005C01FF">
      <w:pPr>
        <w:pStyle w:val="BodyCopy"/>
      </w:pPr>
      <w:r>
        <w:rPr>
          <w:noProof/>
          <w:lang w:eastAsia="en-GB"/>
        </w:rPr>
        <mc:AlternateContent>
          <mc:Choice Requires="wps">
            <w:drawing>
              <wp:anchor distT="0" distB="0" distL="114300" distR="114300" simplePos="0" relativeHeight="251741184" behindDoc="0" locked="0" layoutInCell="1" allowOverlap="1" wp14:anchorId="04E68D74" wp14:editId="14F80AE4">
                <wp:simplePos x="0" y="0"/>
                <wp:positionH relativeFrom="column">
                  <wp:posOffset>167640</wp:posOffset>
                </wp:positionH>
                <wp:positionV relativeFrom="paragraph">
                  <wp:posOffset>161290</wp:posOffset>
                </wp:positionV>
                <wp:extent cx="6225540" cy="632460"/>
                <wp:effectExtent l="0" t="0" r="22860" b="15240"/>
                <wp:wrapNone/>
                <wp:docPr id="225" name="Rectangle 225"/>
                <wp:cNvGraphicFramePr/>
                <a:graphic xmlns:a="http://schemas.openxmlformats.org/drawingml/2006/main">
                  <a:graphicData uri="http://schemas.microsoft.com/office/word/2010/wordprocessingShape">
                    <wps:wsp>
                      <wps:cNvSpPr/>
                      <wps:spPr>
                        <a:xfrm>
                          <a:off x="0" y="0"/>
                          <a:ext cx="6225540" cy="6324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485EA7" w14:textId="611B9EB8" w:rsidR="00FB0548" w:rsidRPr="007233A6" w:rsidRDefault="00FB0548" w:rsidP="00011FFA">
                            <w:pPr>
                              <w:ind w:left="0"/>
                              <w:jc w:val="center"/>
                              <w:rPr>
                                <w:sz w:val="18"/>
                              </w:rPr>
                            </w:pPr>
                            <w:r>
                              <w:rPr>
                                <w:sz w:val="18"/>
                              </w:rPr>
                              <w:t>WREN</w:t>
                            </w:r>
                          </w:p>
                          <w:p w14:paraId="4864248E" w14:textId="171D3E61" w:rsidR="00FB0548" w:rsidRPr="007233A6" w:rsidRDefault="00FB0548" w:rsidP="00011FFA">
                            <w:pPr>
                              <w:ind w:left="0"/>
                              <w:jc w:val="center"/>
                              <w:rPr>
                                <w:sz w:val="18"/>
                              </w:rPr>
                            </w:pPr>
                            <w:r w:rsidRPr="007233A6">
                              <w:rPr>
                                <w:sz w:val="18"/>
                              </w:rPr>
                              <w:t>WP1</w:t>
                            </w:r>
                            <w:r>
                              <w:rPr>
                                <w:sz w:val="1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E68D74" id="Rectangle 225" o:spid="_x0000_s1040" style="position:absolute;margin-left:13.2pt;margin-top:12.7pt;width:490.2pt;height:49.8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" fillcolor="#40c1ac [3204]" strokecolor="#1f6055 [1604]" strokeweight="1pt">
                <v:textbox>
                  <w:txbxContent>
                    <w:p w14:paraId="59485EA7" w14:textId="611B9EB8" w:rsidR="00FB0548" w:rsidRPr="007233A6" w:rsidRDefault="00FB0548" w:rsidP="00011FFA">
                      <w:pPr>
                        <w:ind w:left="0"/>
                        <w:jc w:val="center"/>
                        <w:rPr>
                          <w:sz w:val="18"/>
                        </w:rPr>
                      </w:pPr>
                      <w:r>
                        <w:rPr>
                          <w:sz w:val="18"/>
                        </w:rPr>
                        <w:t>WREN</w:t>
                      </w:r>
                    </w:p>
                    <w:p w14:paraId="4864248E" w14:textId="171D3E61" w:rsidR="00FB0548" w:rsidRPr="007233A6" w:rsidRDefault="00FB0548" w:rsidP="00011FFA">
                      <w:pPr>
                        <w:ind w:left="0"/>
                        <w:jc w:val="center"/>
                        <w:rPr>
                          <w:sz w:val="18"/>
                        </w:rPr>
                      </w:pPr>
                      <w:r w:rsidRPr="007233A6">
                        <w:rPr>
                          <w:sz w:val="18"/>
                        </w:rPr>
                        <w:t>WP1</w:t>
                      </w:r>
                      <w:r>
                        <w:rPr>
                          <w:sz w:val="18"/>
                        </w:rPr>
                        <w:t>-7</w:t>
                      </w:r>
                    </w:p>
                  </w:txbxContent>
                </v:textbox>
              </v:rect>
            </w:pict>
          </mc:Fallback>
        </mc:AlternateContent>
      </w:r>
    </w:p>
    <w:p w14:paraId="061A589F" w14:textId="0A39BC24" w:rsidR="007233A6" w:rsidRDefault="007233A6" w:rsidP="005C01FF">
      <w:pPr>
        <w:pStyle w:val="BodyCopy"/>
      </w:pPr>
    </w:p>
    <w:p w14:paraId="2FCB4E27" w14:textId="3F853126" w:rsidR="007233A6" w:rsidRDefault="007233A6" w:rsidP="005C01FF">
      <w:pPr>
        <w:pStyle w:val="BodyCopy"/>
      </w:pPr>
    </w:p>
    <w:p w14:paraId="165D8534" w14:textId="77777777" w:rsidR="007233A6" w:rsidRDefault="007233A6" w:rsidP="005C01FF">
      <w:pPr>
        <w:pStyle w:val="BodyCopy"/>
      </w:pPr>
    </w:p>
    <w:p w14:paraId="5CA34322" w14:textId="5811254B" w:rsidR="001B5672" w:rsidRPr="00B574AE" w:rsidRDefault="00B574AE" w:rsidP="00B574AE">
      <w:pPr>
        <w:pStyle w:val="BodyCopy"/>
        <w:jc w:val="center"/>
        <w:rPr>
          <w:i/>
          <w:sz w:val="18"/>
        </w:rPr>
      </w:pPr>
      <w:r w:rsidRPr="00B574AE">
        <w:rPr>
          <w:i/>
          <w:sz w:val="18"/>
        </w:rPr>
        <w:t xml:space="preserve">Fig </w:t>
      </w:r>
      <w:r w:rsidR="00011FFA">
        <w:rPr>
          <w:i/>
          <w:sz w:val="18"/>
        </w:rPr>
        <w:t>2-</w:t>
      </w:r>
      <w:r w:rsidRPr="00B574AE">
        <w:rPr>
          <w:i/>
          <w:sz w:val="18"/>
        </w:rPr>
        <w:t>1: High level plan</w:t>
      </w:r>
    </w:p>
    <w:p w14:paraId="1FC9587D" w14:textId="4B30DD88" w:rsidR="00EB3BBF" w:rsidRDefault="000C33D2" w:rsidP="005C01FF">
      <w:pPr>
        <w:pStyle w:val="BodyCopy"/>
      </w:pPr>
      <w:r>
        <w:t xml:space="preserve">The project is divided into three workstreams with a number of work packages in each one. The bulk of the work actually started in August </w:t>
      </w:r>
      <w:r w:rsidR="0050257A">
        <w:t>and will be completed</w:t>
      </w:r>
      <w:r>
        <w:t xml:space="preserve"> by the end of December 2022. </w:t>
      </w:r>
    </w:p>
    <w:p w14:paraId="0334B516" w14:textId="77777777" w:rsidR="00B574AE" w:rsidRDefault="00B574AE" w:rsidP="00B574AE">
      <w:pPr>
        <w:pStyle w:val="BodyCopy"/>
      </w:pPr>
    </w:p>
    <w:p w14:paraId="697DA586" w14:textId="595DBA8C" w:rsidR="00B574AE" w:rsidRDefault="00B574AE" w:rsidP="00B574AE">
      <w:pPr>
        <w:pStyle w:val="BodyCopy"/>
      </w:pPr>
      <w:r>
        <w:t>Frontier Economics</w:t>
      </w:r>
      <w:r w:rsidR="0050257A">
        <w:t xml:space="preserve"> workstream</w:t>
      </w:r>
      <w:r>
        <w:t xml:space="preserve"> is in part a desktop research exercise</w:t>
      </w:r>
      <w:r w:rsidR="00183BDE">
        <w:t xml:space="preserve"> exploring the effects of the global pandemic on the WPD network as well as exploring how persistent changes in behaviour may impact the network longer term(e.g. home working and our planning assumptions)</w:t>
      </w:r>
      <w:r>
        <w:t xml:space="preserve"> but it too could be enhanced with smart meter data and we are exploring how best to facilitate a good outcome with some options for obtaining some supporting data.</w:t>
      </w:r>
    </w:p>
    <w:p w14:paraId="1E0B2E93" w14:textId="77777777" w:rsidR="00B574AE" w:rsidRDefault="00B574AE" w:rsidP="005C01FF">
      <w:pPr>
        <w:pStyle w:val="BodyCopy"/>
      </w:pPr>
    </w:p>
    <w:p w14:paraId="170F7E14" w14:textId="18D6DF38" w:rsidR="000C33D2" w:rsidRDefault="00B574AE" w:rsidP="005C01FF">
      <w:pPr>
        <w:pStyle w:val="BodyCopy"/>
      </w:pPr>
      <w:r>
        <w:t>T</w:t>
      </w:r>
      <w:r w:rsidR="000C33D2">
        <w:t xml:space="preserve">he Frazer Nash </w:t>
      </w:r>
      <w:r>
        <w:t>workstream</w:t>
      </w:r>
      <w:r w:rsidR="00183BDE">
        <w:t xml:space="preserve"> will explore through the use of Artificial Intelligence and Machine Learning if it is feasible to predict vulnerability types </w:t>
      </w:r>
      <w:r w:rsidR="00145412">
        <w:t xml:space="preserve">via </w:t>
      </w:r>
      <w:r w:rsidR="00183BDE">
        <w:t>smart metering data. It</w:t>
      </w:r>
      <w:r w:rsidR="000C33D2">
        <w:t xml:space="preserve"> has a couple of decision points and this is because it is </w:t>
      </w:r>
      <w:r>
        <w:t xml:space="preserve">wholly </w:t>
      </w:r>
      <w:r w:rsidR="000C33D2">
        <w:t>predicated on smart meter data and this presents a current regulatory risk but we have been working through a series of options to deliver what is needed with the whole team.</w:t>
      </w:r>
    </w:p>
    <w:p w14:paraId="6F69B0CC" w14:textId="5B295274" w:rsidR="000C33D2" w:rsidRDefault="000C33D2" w:rsidP="005C01FF">
      <w:pPr>
        <w:pStyle w:val="BodyCopy"/>
      </w:pPr>
    </w:p>
    <w:p w14:paraId="5B4D09F3" w14:textId="0FDF3478" w:rsidR="000C33D2" w:rsidRDefault="000C33D2" w:rsidP="005C01FF">
      <w:pPr>
        <w:pStyle w:val="BodyCopy"/>
      </w:pPr>
      <w:r>
        <w:t>The WREN work</w:t>
      </w:r>
      <w:r w:rsidR="009926A9">
        <w:t>stream</w:t>
      </w:r>
      <w:r>
        <w:t xml:space="preserve"> </w:t>
      </w:r>
      <w:r w:rsidR="00183BDE">
        <w:t xml:space="preserve">is about how a community could engage its fuel poor and vulnerable consumers through a community energy scheme in achieving Net Zero. It will explore business models and “nudges” to see what can work in the context of Net Zero and make these models/ insights available to all communities. It </w:t>
      </w:r>
      <w:r>
        <w:t>is largely outsourced to a series of local experts and agencies to deliver and in particular the community engagement piece with a number of local charities supporting WREN.</w:t>
      </w:r>
    </w:p>
    <w:p w14:paraId="23B0B41D" w14:textId="77777777" w:rsidR="005C01FF" w:rsidRDefault="005C01FF" w:rsidP="005C01FF">
      <w:pPr>
        <w:pStyle w:val="BodyCopy"/>
      </w:pPr>
    </w:p>
    <w:p w14:paraId="4CFA8477" w14:textId="657CA261" w:rsidR="005C01FF" w:rsidRDefault="005C01FF" w:rsidP="005C01FF">
      <w:pPr>
        <w:pStyle w:val="Heading2"/>
      </w:pPr>
      <w:r>
        <w:lastRenderedPageBreak/>
        <w:t>Project Progress</w:t>
      </w:r>
    </w:p>
    <w:p w14:paraId="258F353E" w14:textId="6AB5E965" w:rsidR="005C01FF" w:rsidRDefault="00DD0D1B" w:rsidP="005C01FF">
      <w:pPr>
        <w:pStyle w:val="BodyCopy"/>
      </w:pPr>
      <w:r>
        <w:t xml:space="preserve">As the project is </w:t>
      </w:r>
      <w:r w:rsidR="009926A9">
        <w:t>early in its</w:t>
      </w:r>
      <w:r>
        <w:t xml:space="preserve"> lifecycle the effort has been focussed on planning, risk mitigation and the early tasks such as literature reviews. The project has started with some good early outcomes and results, the initial results of the Frazer Nash work have been approved as the initial assessments of the viability were compelling. More work now is needed on data acquisition and we have some real optimism that we can obtain data- albeit it will be the partners obtaining it on the projects behalf. This helps with the mitigation of the risks associated with </w:t>
      </w:r>
      <w:r w:rsidR="009926A9">
        <w:t xml:space="preserve">our </w:t>
      </w:r>
      <w:r>
        <w:t xml:space="preserve">role as a </w:t>
      </w:r>
      <w:r w:rsidR="009926A9">
        <w:t>DNO</w:t>
      </w:r>
      <w:r>
        <w:t xml:space="preserve">. </w:t>
      </w:r>
    </w:p>
    <w:p w14:paraId="7B43B2A8" w14:textId="77777777" w:rsidR="005C01FF" w:rsidRDefault="005C01FF" w:rsidP="005C01FF">
      <w:pPr>
        <w:pStyle w:val="BodyCopy"/>
      </w:pPr>
    </w:p>
    <w:p w14:paraId="6F29CD1E" w14:textId="4B00800E" w:rsidR="005C01FF" w:rsidRDefault="00947810" w:rsidP="005C01FF">
      <w:pPr>
        <w:pStyle w:val="Heading2"/>
      </w:pPr>
      <w:r>
        <w:t>Frontier Economics</w:t>
      </w:r>
      <w:r w:rsidR="009926A9">
        <w:t xml:space="preserve"> – </w:t>
      </w:r>
      <w:r>
        <w:t>Workstream 1</w:t>
      </w:r>
    </w:p>
    <w:p w14:paraId="09219623" w14:textId="3D388248" w:rsidR="001B5672" w:rsidRPr="00D3570C" w:rsidRDefault="001B5672" w:rsidP="001B5672">
      <w:r w:rsidRPr="00D3570C">
        <w:t>Th</w:t>
      </w:r>
      <w:r w:rsidR="009926A9">
        <w:t xml:space="preserve">is workstream </w:t>
      </w:r>
      <w:r w:rsidRPr="00D3570C">
        <w:t xml:space="preserve">is divided into </w:t>
      </w:r>
      <w:r w:rsidR="009926A9">
        <w:t>two</w:t>
      </w:r>
      <w:r w:rsidR="009926A9" w:rsidRPr="00D3570C">
        <w:t xml:space="preserve"> </w:t>
      </w:r>
      <w:r w:rsidR="009926A9">
        <w:t>w</w:t>
      </w:r>
      <w:r w:rsidRPr="00D3570C">
        <w:t xml:space="preserve">ork </w:t>
      </w:r>
      <w:r w:rsidR="009926A9">
        <w:t>p</w:t>
      </w:r>
      <w:r w:rsidRPr="00D3570C">
        <w:t>ackages</w:t>
      </w:r>
      <w:r w:rsidR="009926A9">
        <w:t xml:space="preserve"> and dissemination</w:t>
      </w:r>
      <w:r w:rsidRPr="00D3570C">
        <w:t>:</w:t>
      </w:r>
    </w:p>
    <w:p w14:paraId="688981DF" w14:textId="77777777" w:rsidR="001B5672" w:rsidRPr="00D3570C" w:rsidRDefault="001B5672" w:rsidP="001B5672"/>
    <w:p w14:paraId="7E483AF3" w14:textId="2385613D" w:rsidR="001B5672" w:rsidRPr="00D3570C" w:rsidRDefault="001B5672" w:rsidP="001B5672">
      <w:pPr>
        <w:numPr>
          <w:ilvl w:val="0"/>
          <w:numId w:val="22"/>
        </w:numPr>
      </w:pPr>
      <w:r w:rsidRPr="00D3570C">
        <w:rPr>
          <w:b/>
        </w:rPr>
        <w:t xml:space="preserve">Work </w:t>
      </w:r>
      <w:r w:rsidR="009926A9">
        <w:rPr>
          <w:b/>
        </w:rPr>
        <w:t>P</w:t>
      </w:r>
      <w:r w:rsidRPr="00D3570C">
        <w:rPr>
          <w:b/>
        </w:rPr>
        <w:t>ackage 1a</w:t>
      </w:r>
      <w:r w:rsidRPr="00D3570C">
        <w:t xml:space="preserve"> involves the analysis of data to determine:</w:t>
      </w:r>
    </w:p>
    <w:p w14:paraId="340A6E8B" w14:textId="2F336F8F" w:rsidR="001B5672" w:rsidRPr="00D3570C" w:rsidRDefault="009926A9" w:rsidP="001B5672">
      <w:pPr>
        <w:numPr>
          <w:ilvl w:val="1"/>
          <w:numId w:val="22"/>
        </w:numPr>
      </w:pPr>
      <w:r>
        <w:t>h</w:t>
      </w:r>
      <w:r w:rsidR="001B5672" w:rsidRPr="00D3570C">
        <w:t>ow have patterns of consumption changed as a result of COVID-19;</w:t>
      </w:r>
    </w:p>
    <w:p w14:paraId="0F3FA47D" w14:textId="77777777" w:rsidR="001B5672" w:rsidRPr="00D3570C" w:rsidRDefault="001B5672" w:rsidP="001B5672">
      <w:pPr>
        <w:numPr>
          <w:ilvl w:val="1"/>
          <w:numId w:val="22"/>
        </w:numPr>
      </w:pPr>
      <w:r w:rsidRPr="00D3570C">
        <w:t xml:space="preserve">which factors may have </w:t>
      </w:r>
    </w:p>
    <w:p w14:paraId="179608A8" w14:textId="7147F3DB" w:rsidR="001B5672" w:rsidRPr="00D3570C" w:rsidRDefault="001B5672" w:rsidP="001B5672">
      <w:pPr>
        <w:numPr>
          <w:ilvl w:val="0"/>
          <w:numId w:val="22"/>
        </w:numPr>
      </w:pPr>
      <w:r w:rsidRPr="00D3570C">
        <w:rPr>
          <w:b/>
        </w:rPr>
        <w:t xml:space="preserve">Work </w:t>
      </w:r>
      <w:r w:rsidR="009926A9">
        <w:rPr>
          <w:b/>
        </w:rPr>
        <w:t>P</w:t>
      </w:r>
      <w:r w:rsidRPr="00D3570C">
        <w:rPr>
          <w:b/>
        </w:rPr>
        <w:t>ackage 1b</w:t>
      </w:r>
      <w:r w:rsidRPr="00D3570C">
        <w:t xml:space="preserve"> will use behavioural economic tools to consider:</w:t>
      </w:r>
    </w:p>
    <w:p w14:paraId="71D6E62D" w14:textId="77777777" w:rsidR="001B5672" w:rsidRPr="00D3570C" w:rsidRDefault="001B5672" w:rsidP="001B5672">
      <w:pPr>
        <w:numPr>
          <w:ilvl w:val="1"/>
          <w:numId w:val="22"/>
        </w:numPr>
      </w:pPr>
      <w:r w:rsidRPr="00D3570C">
        <w:t>the consumer behaviour that may underlie these changes; and</w:t>
      </w:r>
    </w:p>
    <w:p w14:paraId="5C4941AF" w14:textId="77777777" w:rsidR="001B5672" w:rsidRPr="00D3570C" w:rsidRDefault="001B5672" w:rsidP="001B5672">
      <w:pPr>
        <w:numPr>
          <w:ilvl w:val="1"/>
          <w:numId w:val="22"/>
        </w:numPr>
      </w:pPr>
      <w:r w:rsidRPr="00D3570C">
        <w:t>to what extent these changes may persist.</w:t>
      </w:r>
    </w:p>
    <w:p w14:paraId="0169C1CD" w14:textId="77777777" w:rsidR="001B5672" w:rsidRPr="00D3570C" w:rsidRDefault="001B5672" w:rsidP="001B5672">
      <w:pPr>
        <w:numPr>
          <w:ilvl w:val="0"/>
          <w:numId w:val="22"/>
        </w:numPr>
      </w:pPr>
      <w:r w:rsidRPr="00D3570C">
        <w:rPr>
          <w:b/>
        </w:rPr>
        <w:t>Work Package</w:t>
      </w:r>
      <w:r w:rsidRPr="00D3570C">
        <w:t xml:space="preserve"> </w:t>
      </w:r>
      <w:r w:rsidRPr="00D3570C">
        <w:rPr>
          <w:b/>
        </w:rPr>
        <w:t>1c</w:t>
      </w:r>
      <w:r w:rsidRPr="00D3570C">
        <w:t>- Dissemination</w:t>
      </w:r>
    </w:p>
    <w:p w14:paraId="513C862D" w14:textId="77777777" w:rsidR="001B5672" w:rsidRPr="00D3570C" w:rsidRDefault="001B5672" w:rsidP="001B5672"/>
    <w:p w14:paraId="19F448BD" w14:textId="652B8489" w:rsidR="001B5672" w:rsidRDefault="001B5672" w:rsidP="001B5672">
      <w:r w:rsidRPr="00D3570C">
        <w:t>The final dissemination event will not occur until</w:t>
      </w:r>
      <w:r w:rsidR="00B574AE">
        <w:t xml:space="preserve"> early 2023</w:t>
      </w:r>
      <w:r w:rsidRPr="00D3570C">
        <w:t>, approximately a year after WP2 finishes. Work package 1c will cover reporting and dissemination required at this point.</w:t>
      </w:r>
    </w:p>
    <w:p w14:paraId="0CA56F74" w14:textId="69C6A853" w:rsidR="00D3570C" w:rsidRDefault="00D3570C" w:rsidP="001B5672"/>
    <w:p w14:paraId="5C54974A" w14:textId="77777777" w:rsidR="00D3570C" w:rsidRDefault="00D3570C" w:rsidP="00D3570C">
      <w:pPr>
        <w:rPr>
          <w:rFonts w:ascii="Calibri" w:eastAsiaTheme="minorHAnsi" w:hAnsi="Calibri" w:cs="Calibri"/>
          <w:color w:val="auto"/>
        </w:rPr>
      </w:pPr>
      <w:r>
        <w:rPr>
          <w:b/>
          <w:bCs/>
        </w:rPr>
        <w:t>Progress summary:</w:t>
      </w:r>
    </w:p>
    <w:p w14:paraId="343CCA73" w14:textId="77777777" w:rsidR="00D3570C" w:rsidRDefault="00D3570C" w:rsidP="00D3570C">
      <w:r>
        <w:rPr>
          <w:i/>
          <w:iCs/>
        </w:rPr>
        <w:t>Workstream 1, data analysis</w:t>
      </w:r>
    </w:p>
    <w:p w14:paraId="1B2F6C14" w14:textId="1B631D40" w:rsidR="00D3570C" w:rsidRDefault="00D3570C" w:rsidP="00D3570C">
      <w:pPr>
        <w:numPr>
          <w:ilvl w:val="0"/>
          <w:numId w:val="29"/>
        </w:numPr>
        <w:spacing w:after="0" w:line="240" w:lineRule="auto"/>
        <w:ind w:right="0"/>
        <w:rPr>
          <w:rFonts w:eastAsia="Times New Roman"/>
        </w:rPr>
      </w:pPr>
      <w:r>
        <w:rPr>
          <w:rFonts w:eastAsia="Times New Roman"/>
        </w:rPr>
        <w:t xml:space="preserve">Investigated the availability of customer-level data with various parties. </w:t>
      </w:r>
    </w:p>
    <w:p w14:paraId="05520DFE" w14:textId="6212D2CD" w:rsidR="00D3570C" w:rsidRDefault="00D3570C" w:rsidP="00D3570C">
      <w:pPr>
        <w:numPr>
          <w:ilvl w:val="0"/>
          <w:numId w:val="29"/>
        </w:numPr>
        <w:spacing w:after="0" w:line="240" w:lineRule="auto"/>
        <w:ind w:right="0"/>
        <w:rPr>
          <w:rFonts w:eastAsia="Times New Roman"/>
        </w:rPr>
      </w:pPr>
      <w:r>
        <w:rPr>
          <w:rFonts w:eastAsia="Times New Roman"/>
        </w:rPr>
        <w:t xml:space="preserve">Received samples of data from </w:t>
      </w:r>
      <w:r w:rsidR="00B574AE">
        <w:rPr>
          <w:rFonts w:eastAsia="Times New Roman"/>
        </w:rPr>
        <w:t>one</w:t>
      </w:r>
      <w:r>
        <w:rPr>
          <w:rFonts w:eastAsia="Times New Roman"/>
        </w:rPr>
        <w:t xml:space="preserve"> party, and undert</w:t>
      </w:r>
      <w:r w:rsidR="00B574AE">
        <w:rPr>
          <w:rFonts w:eastAsia="Times New Roman"/>
        </w:rPr>
        <w:t>aken</w:t>
      </w:r>
      <w:r>
        <w:rPr>
          <w:rFonts w:eastAsia="Times New Roman"/>
        </w:rPr>
        <w:t xml:space="preserve"> some basic descriptive analysis to understand the data better.</w:t>
      </w:r>
    </w:p>
    <w:p w14:paraId="37EF6AC4" w14:textId="04D1F923" w:rsidR="00D3570C" w:rsidRDefault="00D3570C" w:rsidP="00D3570C">
      <w:pPr>
        <w:numPr>
          <w:ilvl w:val="0"/>
          <w:numId w:val="29"/>
        </w:numPr>
        <w:spacing w:after="0" w:line="240" w:lineRule="auto"/>
        <w:ind w:right="0"/>
        <w:rPr>
          <w:rFonts w:eastAsia="Times New Roman"/>
        </w:rPr>
      </w:pPr>
      <w:r>
        <w:rPr>
          <w:rFonts w:eastAsia="Times New Roman"/>
        </w:rPr>
        <w:t xml:space="preserve">Drafted inputs for a proposal to additional party, which will feed into our joint proposal to use customer-level data. </w:t>
      </w:r>
    </w:p>
    <w:p w14:paraId="064F5CC8" w14:textId="21E8DD81" w:rsidR="00183BDE" w:rsidRDefault="00391E7A" w:rsidP="000E1BF4">
      <w:pPr>
        <w:spacing w:after="0" w:line="240" w:lineRule="auto"/>
        <w:ind w:left="720" w:right="0" w:firstLine="0"/>
        <w:rPr>
          <w:rFonts w:eastAsia="Times New Roman"/>
        </w:rPr>
      </w:pPr>
      <w:r>
        <w:rPr>
          <w:rFonts w:eastAsia="Times New Roman"/>
        </w:rPr>
        <w:t>Access to customer data for these types of research project remains a real issue, however, having explored options w</w:t>
      </w:r>
      <w:r w:rsidR="00183BDE">
        <w:rPr>
          <w:rFonts w:eastAsia="Times New Roman"/>
        </w:rPr>
        <w:t xml:space="preserve">e now have a plan based on </w:t>
      </w:r>
      <w:r w:rsidR="00BB3A49">
        <w:rPr>
          <w:rFonts w:eastAsia="Times New Roman"/>
        </w:rPr>
        <w:t xml:space="preserve">the use of a third party smart meter data set to complement the data that WPD can provide. </w:t>
      </w:r>
      <w:r>
        <w:rPr>
          <w:rFonts w:eastAsia="Times New Roman"/>
        </w:rPr>
        <w:t>The third party will provide a “walled garden” approach to the delivery of the analysis that will be required.</w:t>
      </w:r>
    </w:p>
    <w:p w14:paraId="76DFC275" w14:textId="77777777" w:rsidR="00D3570C" w:rsidRDefault="00D3570C" w:rsidP="00D3570C">
      <w:pPr>
        <w:rPr>
          <w:rFonts w:eastAsiaTheme="minorHAnsi"/>
        </w:rPr>
      </w:pPr>
      <w:r>
        <w:t> </w:t>
      </w:r>
    </w:p>
    <w:p w14:paraId="0133F9DE" w14:textId="77777777" w:rsidR="00D3570C" w:rsidRDefault="00D3570C" w:rsidP="00D3570C">
      <w:r>
        <w:rPr>
          <w:i/>
          <w:iCs/>
        </w:rPr>
        <w:t>Workstream 2, persistence assessment</w:t>
      </w:r>
    </w:p>
    <w:p w14:paraId="42057AC3" w14:textId="77777777" w:rsidR="00D3570C" w:rsidRDefault="00D3570C" w:rsidP="00D3570C">
      <w:pPr>
        <w:numPr>
          <w:ilvl w:val="0"/>
          <w:numId w:val="30"/>
        </w:numPr>
        <w:spacing w:after="0" w:line="240" w:lineRule="auto"/>
        <w:ind w:right="0"/>
        <w:rPr>
          <w:rFonts w:eastAsia="Times New Roman"/>
        </w:rPr>
      </w:pPr>
      <w:r>
        <w:rPr>
          <w:rFonts w:eastAsia="Times New Roman"/>
        </w:rPr>
        <w:t xml:space="preserve">Completed a literature review on the following areas using i). key search terms; ii). references from searched papers; and iii). papers recommended by external experts: </w:t>
      </w:r>
    </w:p>
    <w:p w14:paraId="67435EC2" w14:textId="77777777" w:rsidR="00D3570C" w:rsidRDefault="00D3570C" w:rsidP="00D3570C">
      <w:pPr>
        <w:numPr>
          <w:ilvl w:val="1"/>
          <w:numId w:val="30"/>
        </w:numPr>
        <w:spacing w:after="0" w:line="240" w:lineRule="auto"/>
        <w:ind w:right="0"/>
        <w:rPr>
          <w:rFonts w:eastAsia="Times New Roman"/>
        </w:rPr>
      </w:pPr>
      <w:r>
        <w:rPr>
          <w:rFonts w:eastAsia="Times New Roman"/>
        </w:rPr>
        <w:t>The key customer attributes that affect electricity consumption;</w:t>
      </w:r>
    </w:p>
    <w:p w14:paraId="1E972E91" w14:textId="7D1CE539" w:rsidR="00D3570C" w:rsidRDefault="00D3570C" w:rsidP="00D3570C">
      <w:pPr>
        <w:numPr>
          <w:ilvl w:val="1"/>
          <w:numId w:val="30"/>
        </w:numPr>
        <w:spacing w:after="0" w:line="240" w:lineRule="auto"/>
        <w:ind w:right="0"/>
        <w:rPr>
          <w:rFonts w:eastAsia="Times New Roman"/>
        </w:rPr>
      </w:pPr>
      <w:r>
        <w:rPr>
          <w:rFonts w:eastAsia="Times New Roman"/>
        </w:rPr>
        <w:t>General behaviour change during COVID-19;</w:t>
      </w:r>
    </w:p>
    <w:p w14:paraId="28E22E58" w14:textId="2A5B4260" w:rsidR="00D3570C" w:rsidRDefault="00D3570C" w:rsidP="00D3570C">
      <w:pPr>
        <w:numPr>
          <w:ilvl w:val="1"/>
          <w:numId w:val="30"/>
        </w:numPr>
        <w:spacing w:after="0" w:line="240" w:lineRule="auto"/>
        <w:ind w:right="0"/>
        <w:rPr>
          <w:rFonts w:eastAsia="Times New Roman"/>
        </w:rPr>
      </w:pPr>
      <w:r>
        <w:rPr>
          <w:rFonts w:eastAsia="Times New Roman"/>
        </w:rPr>
        <w:t>The impact of COVID-19 on energy consumption; and</w:t>
      </w:r>
    </w:p>
    <w:p w14:paraId="0818AC41" w14:textId="77777777" w:rsidR="00D3570C" w:rsidRDefault="00D3570C" w:rsidP="00D3570C">
      <w:pPr>
        <w:numPr>
          <w:ilvl w:val="1"/>
          <w:numId w:val="30"/>
        </w:numPr>
        <w:spacing w:after="0" w:line="240" w:lineRule="auto"/>
        <w:ind w:right="0"/>
        <w:rPr>
          <w:rFonts w:eastAsia="Times New Roman"/>
        </w:rPr>
      </w:pPr>
      <w:r>
        <w:rPr>
          <w:rFonts w:eastAsia="Times New Roman"/>
        </w:rPr>
        <w:t>General literature on habit formation.</w:t>
      </w:r>
    </w:p>
    <w:p w14:paraId="3594FBA0" w14:textId="77777777" w:rsidR="00D3570C" w:rsidRDefault="00D3570C" w:rsidP="00D3570C">
      <w:pPr>
        <w:numPr>
          <w:ilvl w:val="0"/>
          <w:numId w:val="29"/>
        </w:numPr>
        <w:spacing w:after="0" w:line="240" w:lineRule="auto"/>
        <w:ind w:right="0"/>
        <w:rPr>
          <w:rFonts w:eastAsia="Times New Roman"/>
        </w:rPr>
      </w:pPr>
      <w:r>
        <w:rPr>
          <w:rFonts w:eastAsia="Times New Roman"/>
        </w:rPr>
        <w:t>Summarising the key evidence from the literature, considering what the relevant findings might be for our analysis.</w:t>
      </w:r>
    </w:p>
    <w:p w14:paraId="2F8603F0" w14:textId="77777777" w:rsidR="00D3570C" w:rsidRDefault="00D3570C" w:rsidP="00D3570C">
      <w:pPr>
        <w:numPr>
          <w:ilvl w:val="0"/>
          <w:numId w:val="29"/>
        </w:numPr>
        <w:spacing w:after="0" w:line="240" w:lineRule="auto"/>
        <w:ind w:right="0"/>
        <w:rPr>
          <w:rFonts w:eastAsia="Times New Roman"/>
        </w:rPr>
      </w:pPr>
      <w:r>
        <w:rPr>
          <w:rFonts w:eastAsia="Times New Roman"/>
        </w:rPr>
        <w:t>Creating hypotheses on changes to electricity consumption during the pandemic, based on key customer attributes and evidence of behavioural change.</w:t>
      </w:r>
    </w:p>
    <w:p w14:paraId="4351EDB9" w14:textId="77777777" w:rsidR="00D3570C" w:rsidRDefault="00D3570C" w:rsidP="00D3570C">
      <w:pPr>
        <w:numPr>
          <w:ilvl w:val="0"/>
          <w:numId w:val="29"/>
        </w:numPr>
        <w:spacing w:after="0" w:line="240" w:lineRule="auto"/>
        <w:ind w:right="0"/>
        <w:rPr>
          <w:rFonts w:eastAsia="Times New Roman"/>
        </w:rPr>
      </w:pPr>
      <w:r>
        <w:rPr>
          <w:rFonts w:eastAsia="Times New Roman"/>
        </w:rPr>
        <w:t>Developed a logic model to map causal relationships between behaviour and energy consumption.</w:t>
      </w:r>
    </w:p>
    <w:p w14:paraId="39199C63" w14:textId="085317C1" w:rsidR="00D3570C" w:rsidRDefault="00D3570C" w:rsidP="00D3570C">
      <w:pPr>
        <w:numPr>
          <w:ilvl w:val="0"/>
          <w:numId w:val="29"/>
        </w:numPr>
        <w:spacing w:after="0" w:line="240" w:lineRule="auto"/>
        <w:ind w:right="0"/>
        <w:rPr>
          <w:rFonts w:eastAsia="Times New Roman"/>
        </w:rPr>
      </w:pPr>
      <w:r>
        <w:rPr>
          <w:rFonts w:eastAsia="Times New Roman"/>
        </w:rPr>
        <w:t>Adapted a behavioural economics framework to consider how persistence might apply to changes in electricity consumption for customers with diff</w:t>
      </w:r>
      <w:r w:rsidR="000A3FB7">
        <w:rPr>
          <w:rFonts w:eastAsia="Times New Roman"/>
        </w:rPr>
        <w:t xml:space="preserve">erent attributes.  This framework has been started to be applied. </w:t>
      </w:r>
    </w:p>
    <w:p w14:paraId="26915510" w14:textId="77777777" w:rsidR="00D3570C" w:rsidRDefault="00D3570C" w:rsidP="00D3570C">
      <w:pPr>
        <w:numPr>
          <w:ilvl w:val="0"/>
          <w:numId w:val="29"/>
        </w:numPr>
        <w:spacing w:after="0" w:line="240" w:lineRule="auto"/>
        <w:ind w:right="0"/>
        <w:rPr>
          <w:rFonts w:eastAsia="Times New Roman"/>
        </w:rPr>
      </w:pPr>
      <w:r>
        <w:rPr>
          <w:rFonts w:eastAsia="Times New Roman"/>
        </w:rPr>
        <w:t xml:space="preserve">Started to build out some medium term scenarios for each of these hypotheses. </w:t>
      </w:r>
    </w:p>
    <w:p w14:paraId="05345811" w14:textId="30D0FA19" w:rsidR="00D3570C" w:rsidRDefault="00D3570C" w:rsidP="001B5672"/>
    <w:p w14:paraId="6638B341" w14:textId="1DAC4C22" w:rsidR="00391E7A" w:rsidRDefault="00391E7A" w:rsidP="00391E7A">
      <w:pPr>
        <w:numPr>
          <w:ilvl w:val="0"/>
          <w:numId w:val="35"/>
        </w:numPr>
        <w:spacing w:after="0" w:line="240" w:lineRule="auto"/>
        <w:ind w:right="0"/>
        <w:rPr>
          <w:rFonts w:ascii="Calibri" w:eastAsia="Times New Roman" w:hAnsi="Calibri" w:cs="Calibri"/>
          <w:color w:val="auto"/>
        </w:rPr>
      </w:pPr>
      <w:r>
        <w:rPr>
          <w:rFonts w:eastAsia="Times New Roman"/>
        </w:rPr>
        <w:t xml:space="preserve">It has been found from the literature that the key customer attributes that drive differences in electricity consumption are (broadly) income, household size, age and employment status. This is the impact on overall demand and also peak demand. For example, high income households consume more electricity and have a higher peak than low income households. </w:t>
      </w:r>
    </w:p>
    <w:p w14:paraId="2841ABCB" w14:textId="77777777" w:rsidR="00391E7A" w:rsidRDefault="00391E7A" w:rsidP="00391E7A">
      <w:pPr>
        <w:numPr>
          <w:ilvl w:val="0"/>
          <w:numId w:val="35"/>
        </w:numPr>
        <w:spacing w:after="0" w:line="240" w:lineRule="auto"/>
        <w:ind w:right="0"/>
        <w:rPr>
          <w:rFonts w:eastAsia="Times New Roman"/>
        </w:rPr>
      </w:pPr>
      <w:r>
        <w:rPr>
          <w:rFonts w:eastAsia="Times New Roman"/>
        </w:rPr>
        <w:lastRenderedPageBreak/>
        <w:t>We found seven hypotheses for how behaviours may have changed during the pandemic that impact electricity consumption (including the “working from home” behaviour, but six others which broadly fall into two categories: staying home for longer periods, and households moving).</w:t>
      </w:r>
    </w:p>
    <w:p w14:paraId="7A6842CA" w14:textId="39E382FE" w:rsidR="00391E7A" w:rsidRDefault="00391E7A" w:rsidP="00391E7A">
      <w:pPr>
        <w:numPr>
          <w:ilvl w:val="0"/>
          <w:numId w:val="35"/>
        </w:numPr>
        <w:spacing w:after="0" w:line="240" w:lineRule="auto"/>
        <w:ind w:right="0"/>
        <w:rPr>
          <w:rFonts w:eastAsia="Times New Roman"/>
        </w:rPr>
      </w:pPr>
      <w:r>
        <w:rPr>
          <w:rFonts w:eastAsia="Times New Roman"/>
        </w:rPr>
        <w:t>Frontier Economics now have a framework for thinking of persistence, which is a ‘Trigger, Action, Reward; Ease of Persistence’ framework, and is based on a framework Frontier behaviour experts have used in different contexts. The idea is that persistence will depend on the ‘rewards’ on offer to individuals as a result of changing behaviour.</w:t>
      </w:r>
    </w:p>
    <w:p w14:paraId="36FB8852" w14:textId="77777777" w:rsidR="00145412" w:rsidRDefault="00145412" w:rsidP="00145412">
      <w:pPr>
        <w:rPr>
          <w:rFonts w:eastAsia="Times New Roman"/>
        </w:rPr>
      </w:pPr>
    </w:p>
    <w:p w14:paraId="0CD73A7E" w14:textId="57C4E113" w:rsidR="00391E7A" w:rsidRPr="00145412" w:rsidRDefault="00391E7A" w:rsidP="00145412">
      <w:r w:rsidRPr="00145412">
        <w:t xml:space="preserve">For each customer behaviour hypothesis, Frontier Economics have considered the size of the impact and the chance of behaviour persisting. In short, the biggest factor that it is thought to influence electricity consumption load profiles in the medium term is continued working from home, given that i). this affects a large subset of the population; and ii). there are a range of potential medium term outcomes, which are influenced by many factors (some of which are measurable, some of which are not). There are also like to be compounding effects, which means there are likely to be days of many people working from home, and days of fewer people working from home. Other behaviours might persist, but these behaviours: i). affect a smaller subset of the population; and ii). are less certain to persist in some way. The modelling work will try and give a bit more of a sense of how big these impacts are. </w:t>
      </w:r>
    </w:p>
    <w:p w14:paraId="37EBB809" w14:textId="77777777" w:rsidR="00391E7A" w:rsidRDefault="00391E7A" w:rsidP="00391E7A">
      <w:pPr>
        <w:rPr>
          <w:rFonts w:eastAsiaTheme="minorHAnsi"/>
        </w:rPr>
      </w:pPr>
      <w:r>
        <w:t> </w:t>
      </w:r>
    </w:p>
    <w:p w14:paraId="5C175185" w14:textId="77777777" w:rsidR="00183BDE" w:rsidRDefault="00183BDE" w:rsidP="001B5672"/>
    <w:p w14:paraId="6C757ED7" w14:textId="19398153" w:rsidR="005C01FF" w:rsidRDefault="00947810" w:rsidP="005C01FF">
      <w:pPr>
        <w:pStyle w:val="Heading2"/>
      </w:pPr>
      <w:r>
        <w:t>Frazer Nash Consultancy</w:t>
      </w:r>
      <w:r w:rsidR="009926A9">
        <w:t xml:space="preserve"> – </w:t>
      </w:r>
      <w:r>
        <w:t>Workstream 2</w:t>
      </w:r>
    </w:p>
    <w:p w14:paraId="487060ED" w14:textId="77777777" w:rsidR="002B2DEA" w:rsidRPr="002B2DEA" w:rsidRDefault="002B2DEA" w:rsidP="002B2DEA">
      <w:pPr>
        <w:pStyle w:val="NoSpacing"/>
        <w:rPr>
          <w:rStyle w:val="Strong"/>
          <w:b w:val="0"/>
          <w:bCs w:val="0"/>
          <w:sz w:val="20"/>
          <w:szCs w:val="22"/>
        </w:rPr>
      </w:pPr>
      <w:r w:rsidRPr="002B2DEA">
        <w:rPr>
          <w:rStyle w:val="Strong"/>
          <w:b w:val="0"/>
          <w:bCs w:val="0"/>
          <w:sz w:val="20"/>
          <w:szCs w:val="22"/>
        </w:rPr>
        <w:t xml:space="preserve">Overview </w:t>
      </w:r>
    </w:p>
    <w:p w14:paraId="1A435039" w14:textId="05E661CA" w:rsidR="002B2DEA" w:rsidRDefault="002B2DEA" w:rsidP="002B2DEA">
      <w:pPr>
        <w:rPr>
          <w:color w:val="auto"/>
        </w:rPr>
      </w:pPr>
      <w:r>
        <w:t>Frazer-Nash Consultancy (Frazer-Nash) have three work packages in</w:t>
      </w:r>
      <w:r w:rsidR="009926A9">
        <w:t xml:space="preserve"> </w:t>
      </w:r>
      <w:r>
        <w:t>VENICE: 2a, 2b and 2c. There is a hold point between each of these work packages to confirm that there is sufficient knowledge and suitable results to continue to the next. In the last six months, Frazer-Nash have delivered the results from WP2a and started WP2b.</w:t>
      </w:r>
    </w:p>
    <w:p w14:paraId="2369524E" w14:textId="77777777" w:rsidR="002B2DEA" w:rsidRDefault="002B2DEA" w:rsidP="002B2DEA">
      <w:pPr>
        <w:jc w:val="both"/>
        <w:rPr>
          <w:b/>
          <w:bCs/>
          <w:sz w:val="22"/>
        </w:rPr>
      </w:pPr>
    </w:p>
    <w:p w14:paraId="1A874BA3" w14:textId="77777777" w:rsidR="002B2DEA" w:rsidRDefault="002B2DEA" w:rsidP="002B2DEA">
      <w:pPr>
        <w:jc w:val="both"/>
        <w:rPr>
          <w:b/>
          <w:bCs/>
          <w:sz w:val="22"/>
        </w:rPr>
      </w:pPr>
    </w:p>
    <w:p w14:paraId="536D62C3" w14:textId="77777777" w:rsidR="002B2DEA" w:rsidRPr="002B2DEA" w:rsidRDefault="002B2DEA" w:rsidP="002B2DEA">
      <w:pPr>
        <w:pStyle w:val="NoSpacing"/>
        <w:rPr>
          <w:rStyle w:val="Strong"/>
          <w:b w:val="0"/>
          <w:bCs w:val="0"/>
          <w:sz w:val="20"/>
          <w:szCs w:val="22"/>
        </w:rPr>
      </w:pPr>
      <w:r w:rsidRPr="002B2DEA">
        <w:rPr>
          <w:rStyle w:val="Strong"/>
          <w:b w:val="0"/>
          <w:bCs w:val="0"/>
          <w:sz w:val="20"/>
          <w:szCs w:val="22"/>
        </w:rPr>
        <w:t>WP2a: Dataset Preparation</w:t>
      </w:r>
    </w:p>
    <w:p w14:paraId="2672B5AC" w14:textId="285C47FA" w:rsidR="002B2DEA" w:rsidRDefault="002B2DEA" w:rsidP="002B2DEA">
      <w:pPr>
        <w:rPr>
          <w:color w:val="auto"/>
        </w:rPr>
      </w:pPr>
      <w:r>
        <w:t xml:space="preserve">The aim of WP2a was to confirm access to appropriate training and validation datasets required to build the predictive model, and to finalise the architecture of the deployed platform. The </w:t>
      </w:r>
      <w:r w:rsidR="0095425E">
        <w:t>h</w:t>
      </w:r>
      <w:r>
        <w:t xml:space="preserve">old </w:t>
      </w:r>
      <w:r w:rsidR="0095425E">
        <w:t>p</w:t>
      </w:r>
      <w:r>
        <w:t>oint, to determine continuation of the project, considered the following questions:</w:t>
      </w:r>
    </w:p>
    <w:p w14:paraId="19B0515E" w14:textId="77777777" w:rsidR="002B2DEA" w:rsidRDefault="002B2DEA" w:rsidP="00B574AE">
      <w:pPr>
        <w:pStyle w:val="ListParagraph"/>
        <w:numPr>
          <w:ilvl w:val="0"/>
          <w:numId w:val="31"/>
        </w:numPr>
      </w:pPr>
      <w:r>
        <w:t>Is the proposed training dataset generation appropriate?</w:t>
      </w:r>
    </w:p>
    <w:p w14:paraId="1C2E3A60" w14:textId="77777777" w:rsidR="002B2DEA" w:rsidRDefault="002B2DEA" w:rsidP="00B574AE">
      <w:pPr>
        <w:pStyle w:val="ListParagraph"/>
        <w:numPr>
          <w:ilvl w:val="0"/>
          <w:numId w:val="31"/>
        </w:numPr>
      </w:pPr>
      <w:r>
        <w:t>Is a validation dataset obtainable?</w:t>
      </w:r>
    </w:p>
    <w:p w14:paraId="34822355" w14:textId="77777777" w:rsidR="002B2DEA" w:rsidRDefault="002B2DEA" w:rsidP="00B574AE">
      <w:pPr>
        <w:pStyle w:val="ListParagraph"/>
        <w:numPr>
          <w:ilvl w:val="0"/>
          <w:numId w:val="31"/>
        </w:numPr>
      </w:pPr>
      <w:r>
        <w:t>Is the process to obtain customer data once the platform is deployed agreed?</w:t>
      </w:r>
    </w:p>
    <w:p w14:paraId="2888F6DD" w14:textId="77777777" w:rsidR="002B2DEA" w:rsidRDefault="002B2DEA" w:rsidP="002B2DEA">
      <w:pPr>
        <w:jc w:val="both"/>
        <w:rPr>
          <w:i/>
          <w:iCs/>
          <w:sz w:val="22"/>
        </w:rPr>
      </w:pPr>
    </w:p>
    <w:p w14:paraId="297357ED" w14:textId="77777777" w:rsidR="002B2DEA" w:rsidRDefault="002B2DEA" w:rsidP="002B2DEA">
      <w:pPr>
        <w:pStyle w:val="NoSpacing"/>
      </w:pPr>
      <w:r>
        <w:t>WP2a Task 1: Training Dataset</w:t>
      </w:r>
    </w:p>
    <w:p w14:paraId="4900D831" w14:textId="77777777" w:rsidR="002B2DEA" w:rsidRDefault="002B2DEA" w:rsidP="002B2DEA">
      <w:r>
        <w:t xml:space="preserve">The aim of this task was to develop a proof-of-concept model training dataset, to determine whether the proposed method for generating the training data is suitable. </w:t>
      </w:r>
    </w:p>
    <w:p w14:paraId="4072B960" w14:textId="77777777" w:rsidR="002B2DEA" w:rsidRDefault="002B2DEA" w:rsidP="002B2DEA">
      <w:pPr>
        <w:jc w:val="both"/>
        <w:rPr>
          <w:sz w:val="22"/>
        </w:rPr>
      </w:pPr>
    </w:p>
    <w:p w14:paraId="0C3E6F18" w14:textId="77777777" w:rsidR="002B2DEA" w:rsidRDefault="002B2DEA" w:rsidP="002B2DEA">
      <w:r>
        <w:t xml:space="preserve">To generate the training dataset, Frazer-Nash intend to create synthetic smart meter usages which represent real usage. With these, Frazer-Nash will train their model to behavioural characteristics in smart meter data that may be related to vulnerability. To build the proof-of-concept training dataset for this task, Frazer-Nash focused on building synthetic datasets using the highest power appliances: washing machine, kettle, toaster, and microwave. </w:t>
      </w:r>
    </w:p>
    <w:p w14:paraId="5238AFAE" w14:textId="77777777" w:rsidR="002B2DEA" w:rsidRDefault="002B2DEA" w:rsidP="002B2DEA"/>
    <w:p w14:paraId="63B87662" w14:textId="77777777" w:rsidR="002B2DEA" w:rsidRDefault="002B2DEA" w:rsidP="002B2DEA">
      <w:r>
        <w:t>For each appliance, Frazer-Nash used open-source appliance data from the UK Energy Data Centre, to determine how much power is drawn by the appliance, how long the appliance is used for, when, during the day, it is used and how many times a day it is used. These distributions of usage statistics were sampled, aggregated and averaged over 30 minutes to build up a synthetic profile. These synthetic profiles were compared to the real household data, and it was concluded that the random nature of real usage was accurately captured.</w:t>
      </w:r>
    </w:p>
    <w:p w14:paraId="36A27514" w14:textId="77777777" w:rsidR="002B2DEA" w:rsidRDefault="002B2DEA" w:rsidP="002B2DEA"/>
    <w:p w14:paraId="11725430" w14:textId="77777777" w:rsidR="002B2DEA" w:rsidRDefault="002B2DEA" w:rsidP="002B2DEA">
      <w:r>
        <w:t xml:space="preserve">As part of this phase, Frazer-Nash also completed a literature review. From this, a new model development workstream was added to WP2b, which looks at overall trends in a household’s data and quantifies </w:t>
      </w:r>
      <w:r w:rsidRPr="002B2DEA">
        <w:t>changes to this. The approach for model development was also shifted slightly from the learnings of the literature review, but none of the outputs were affected.</w:t>
      </w:r>
    </w:p>
    <w:p w14:paraId="6A1479B2" w14:textId="77777777" w:rsidR="002B2DEA" w:rsidRDefault="002B2DEA" w:rsidP="002B2DEA">
      <w:pPr>
        <w:jc w:val="both"/>
        <w:rPr>
          <w:sz w:val="22"/>
        </w:rPr>
      </w:pPr>
    </w:p>
    <w:p w14:paraId="2E8D8DB6" w14:textId="77777777" w:rsidR="002B2DEA" w:rsidRDefault="002B2DEA" w:rsidP="002B2DEA">
      <w:pPr>
        <w:pStyle w:val="NoSpacing"/>
      </w:pPr>
      <w:r>
        <w:lastRenderedPageBreak/>
        <w:t>WP2a Task 2: Validation Dataset</w:t>
      </w:r>
    </w:p>
    <w:p w14:paraId="0782561D" w14:textId="2AB0CF4B" w:rsidR="002B2DEA" w:rsidRDefault="002B2DEA" w:rsidP="002B2DEA">
      <w:r>
        <w:t>Obtaining data for the validation dataset led to ongoing discussions with many companies, charities and community groups. After a significant amount of work from Frazer-Nash and WPD</w:t>
      </w:r>
      <w:r w:rsidRPr="005D5185">
        <w:rPr>
          <w:color w:val="auto"/>
        </w:rPr>
        <w:t>, it was determined that we would obtain permission to use consumer data directly from the consumer by sending a questionnaire. This will be completed by Frazer-Nash</w:t>
      </w:r>
      <w:r w:rsidR="007B625F">
        <w:rPr>
          <w:color w:val="auto"/>
        </w:rPr>
        <w:t>.</w:t>
      </w:r>
    </w:p>
    <w:p w14:paraId="2E2E4597" w14:textId="77777777" w:rsidR="002B2DEA" w:rsidRDefault="002B2DEA" w:rsidP="002B2DEA">
      <w:pPr>
        <w:jc w:val="both"/>
        <w:rPr>
          <w:sz w:val="22"/>
        </w:rPr>
      </w:pPr>
    </w:p>
    <w:p w14:paraId="40308E64" w14:textId="77777777" w:rsidR="002B2DEA" w:rsidRDefault="002B2DEA" w:rsidP="002B2DEA">
      <w:pPr>
        <w:pStyle w:val="NoSpacing"/>
      </w:pPr>
      <w:r>
        <w:t>WP2a Task 3: Deployed Platform Architecture</w:t>
      </w:r>
    </w:p>
    <w:p w14:paraId="21D378AF" w14:textId="72C8780C" w:rsidR="002B2DEA" w:rsidRDefault="002B2DEA" w:rsidP="002B2DEA">
      <w:r>
        <w:t>Due to the ongoing difficulties around obtaining long term smart meter data input to the model, the deployed platform architecture is still not confirmed but work continues to secure the data and then a final architecture can be determined.</w:t>
      </w:r>
    </w:p>
    <w:p w14:paraId="48C989B2" w14:textId="77777777" w:rsidR="002B2DEA" w:rsidRDefault="002B2DEA" w:rsidP="002B2DEA">
      <w:pPr>
        <w:jc w:val="both"/>
        <w:rPr>
          <w:sz w:val="22"/>
        </w:rPr>
      </w:pPr>
    </w:p>
    <w:p w14:paraId="44416980" w14:textId="77777777" w:rsidR="002B2DEA" w:rsidRDefault="002B2DEA" w:rsidP="002B2DEA">
      <w:pPr>
        <w:pStyle w:val="NoSpacing"/>
      </w:pPr>
      <w:r>
        <w:t>WP2b: Determine Vulnerability Behavioural Characteristics &amp; Develop Model</w:t>
      </w:r>
    </w:p>
    <w:p w14:paraId="1C793223" w14:textId="6B1AE07A" w:rsidR="002B2DEA" w:rsidRDefault="002B2DEA" w:rsidP="002B2DEA">
      <w:pPr>
        <w:jc w:val="both"/>
        <w:rPr>
          <w:color w:val="auto"/>
          <w:sz w:val="22"/>
        </w:rPr>
      </w:pPr>
      <w:r w:rsidRPr="002B2DEA">
        <w:t xml:space="preserve">The aim of this work package is to determine the behavioural characteristics of vulnerable customers regarding their electricity consumption, and to build a model to recognise these characteristics in the synthetic usage profiles. This work package is separated into two </w:t>
      </w:r>
      <w:r w:rsidR="0095425E" w:rsidRPr="002B2DEA">
        <w:t>tasks that</w:t>
      </w:r>
      <w:r w:rsidRPr="002B2DEA">
        <w:t xml:space="preserve"> have started in September and will be run in parallel</w:t>
      </w:r>
      <w:r>
        <w:rPr>
          <w:sz w:val="22"/>
        </w:rPr>
        <w:t>.</w:t>
      </w:r>
    </w:p>
    <w:p w14:paraId="70852BFF" w14:textId="77777777" w:rsidR="002B2DEA" w:rsidRDefault="002B2DEA" w:rsidP="002B2DEA">
      <w:pPr>
        <w:jc w:val="both"/>
        <w:rPr>
          <w:sz w:val="22"/>
        </w:rPr>
      </w:pPr>
    </w:p>
    <w:p w14:paraId="3FF5DA2F" w14:textId="77777777" w:rsidR="002B2DEA" w:rsidRDefault="002B2DEA" w:rsidP="002B2DEA">
      <w:pPr>
        <w:pStyle w:val="NoSpacing"/>
      </w:pPr>
      <w:r>
        <w:t>WP2b Task 1: Determine Vulnerability Behavioural Characteristics</w:t>
      </w:r>
    </w:p>
    <w:p w14:paraId="55C0235A" w14:textId="77777777" w:rsidR="002B2DEA" w:rsidRDefault="002B2DEA" w:rsidP="002B2DEA">
      <w:r w:rsidRPr="002B2DEA">
        <w:t>The aim of this task is to determine the set of behavioural characteristics, in relation to electricity usage, that a person might exhibit if they have a vulnerability. Frazer-Nash will complete a literature review and</w:t>
      </w:r>
      <w:r>
        <w:t xml:space="preserve"> use the findings to hold a series of workshops with charities and community groups, to determine these behavioural characteristics. </w:t>
      </w:r>
    </w:p>
    <w:p w14:paraId="47190B36" w14:textId="77777777" w:rsidR="002B2DEA" w:rsidRDefault="002B2DEA" w:rsidP="002B2DEA"/>
    <w:p w14:paraId="26CFF674" w14:textId="4D72EAC2" w:rsidR="002B2DEA" w:rsidRDefault="002B2DEA" w:rsidP="002B2DEA">
      <w:r>
        <w:t xml:space="preserve">Frazer-Nash have completed the literature review and  </w:t>
      </w:r>
      <w:r w:rsidR="0095425E">
        <w:t>will now work with our</w:t>
      </w:r>
      <w:r>
        <w:t xml:space="preserve"> PSR and Social Obligations teams to determine the knowledge WPD already hold on the customer usage patterns. Following this, a workshop will be arranged with the social obligations team to down-select the charities and community groups to target, so that Frazer-Nash can hold the external workshops. </w:t>
      </w:r>
    </w:p>
    <w:p w14:paraId="132E7FD5" w14:textId="77777777" w:rsidR="002B2DEA" w:rsidRDefault="002B2DEA" w:rsidP="002B2DEA"/>
    <w:p w14:paraId="4060661B" w14:textId="77777777" w:rsidR="002B2DEA" w:rsidRDefault="002B2DEA" w:rsidP="002B2DEA"/>
    <w:p w14:paraId="4D39FEBD" w14:textId="77777777" w:rsidR="002B2DEA" w:rsidRDefault="002B2DEA" w:rsidP="007B625F">
      <w:pPr>
        <w:pStyle w:val="NoSpacing"/>
      </w:pPr>
      <w:r>
        <w:t>WP2b Task 2: Generate training data and develop model</w:t>
      </w:r>
    </w:p>
    <w:p w14:paraId="44EE65D6" w14:textId="77777777" w:rsidR="002B2DEA" w:rsidRDefault="002B2DEA" w:rsidP="002B2DEA">
      <w:r>
        <w:t>The aim of this task is to create a set of synthetic household profiles and use them to train machine learning pattern recognition models to recognise behavioural characteristics in smart meter usage, that are related to vulnerabilities.</w:t>
      </w:r>
    </w:p>
    <w:p w14:paraId="08C5A008" w14:textId="77777777" w:rsidR="002B2DEA" w:rsidRDefault="002B2DEA" w:rsidP="002B2DEA"/>
    <w:p w14:paraId="20990BDB" w14:textId="77777777" w:rsidR="002B2DEA" w:rsidRDefault="002B2DEA" w:rsidP="002B2DEA">
      <w:r>
        <w:t xml:space="preserve">Following the literature review in WP2a Task 1, the detailed method for model development has been updated slightly. This was communicated in the kick-off meeting with WPD. Frazer-Nash highlighted the key technical risks for the model development, noting that this is a research project, and the approach may change further. Frazer-Nash have structured their approach to minimise the impact of these technical risks. Primarily, by initially undertaking key model development activities in parallel. </w:t>
      </w:r>
    </w:p>
    <w:p w14:paraId="72589F52" w14:textId="77777777" w:rsidR="005C01FF" w:rsidRDefault="005C01FF" w:rsidP="005C01FF">
      <w:pPr>
        <w:pStyle w:val="BodyCopy"/>
        <w:rPr>
          <w:highlight w:val="yellow"/>
        </w:rPr>
      </w:pPr>
    </w:p>
    <w:p w14:paraId="4CE5104A" w14:textId="2F0E36E0" w:rsidR="005C01FF" w:rsidRDefault="00947810" w:rsidP="005C01FF">
      <w:pPr>
        <w:pStyle w:val="Heading2"/>
      </w:pPr>
      <w:r>
        <w:t>Wadebridge Renewable Energy Network – Workstream 3</w:t>
      </w:r>
    </w:p>
    <w:p w14:paraId="03065D5E" w14:textId="70A8E3C9" w:rsidR="001B5672" w:rsidRPr="007D3BBC" w:rsidRDefault="001B5672" w:rsidP="001B5672">
      <w:r w:rsidRPr="007D3BBC">
        <w:t xml:space="preserve">The 18 month feasibility study </w:t>
      </w:r>
      <w:r w:rsidR="0095425E">
        <w:t xml:space="preserve">carried out by WREN </w:t>
      </w:r>
      <w:r w:rsidRPr="007D3BBC">
        <w:t xml:space="preserve">is spread across 7 work packages, allowing the project team to deliver </w:t>
      </w:r>
      <w:r w:rsidR="007B625F">
        <w:t>this workstreams</w:t>
      </w:r>
      <w:r w:rsidR="007B625F" w:rsidRPr="007D3BBC">
        <w:t xml:space="preserve"> </w:t>
      </w:r>
      <w:r w:rsidRPr="007D3BBC">
        <w:t>6 main objectives:</w:t>
      </w:r>
    </w:p>
    <w:p w14:paraId="26388703" w14:textId="77777777" w:rsidR="001B5672" w:rsidRPr="007D3BBC" w:rsidRDefault="001B5672" w:rsidP="007B625F">
      <w:pPr>
        <w:numPr>
          <w:ilvl w:val="0"/>
          <w:numId w:val="34"/>
        </w:numPr>
      </w:pPr>
    </w:p>
    <w:p w14:paraId="61A049D8" w14:textId="77777777" w:rsidR="001B5672" w:rsidRPr="007D3BBC" w:rsidRDefault="001B5672" w:rsidP="007B625F">
      <w:pPr>
        <w:numPr>
          <w:ilvl w:val="0"/>
          <w:numId w:val="34"/>
        </w:numPr>
      </w:pPr>
      <w:r w:rsidRPr="007D3BBC">
        <w:t xml:space="preserve">Develop future likely net zero carbon scenarios to 2050 based on Wadebridge to help Network Operators to frame the likelihood of impact to vulnerable customers. </w:t>
      </w:r>
    </w:p>
    <w:p w14:paraId="5D3DC673" w14:textId="1DA5559B" w:rsidR="001B5672" w:rsidRDefault="001B5672" w:rsidP="007B625F">
      <w:pPr>
        <w:numPr>
          <w:ilvl w:val="0"/>
          <w:numId w:val="34"/>
        </w:numPr>
      </w:pPr>
      <w:r w:rsidRPr="007D3BBC">
        <w:t>Develop a carbon accounting methodology to qualitatively compare impacts and interventions.</w:t>
      </w:r>
    </w:p>
    <w:p w14:paraId="25F30198" w14:textId="74027698" w:rsidR="001B5672" w:rsidRPr="007D3BBC" w:rsidRDefault="001B5672" w:rsidP="007B625F">
      <w:pPr>
        <w:numPr>
          <w:ilvl w:val="0"/>
          <w:numId w:val="34"/>
        </w:numPr>
      </w:pPr>
      <w:r w:rsidRPr="007D3BBC">
        <w:t xml:space="preserve">Identify technologies, systems, and approaches to </w:t>
      </w:r>
      <w:r w:rsidRPr="007B625F">
        <w:t>reach N</w:t>
      </w:r>
      <w:r w:rsidR="007B625F" w:rsidRPr="007B625F">
        <w:t xml:space="preserve">et </w:t>
      </w:r>
      <w:r w:rsidRPr="007B625F">
        <w:t>Z</w:t>
      </w:r>
      <w:r w:rsidR="007B625F" w:rsidRPr="007B625F">
        <w:t xml:space="preserve">ero </w:t>
      </w:r>
      <w:r w:rsidRPr="007B625F">
        <w:t>C</w:t>
      </w:r>
      <w:r w:rsidR="007B625F" w:rsidRPr="007B625F">
        <w:t>arbon</w:t>
      </w:r>
      <w:r w:rsidRPr="007B625F">
        <w:t xml:space="preserve"> </w:t>
      </w:r>
      <w:r w:rsidRPr="007D3BBC">
        <w:t xml:space="preserve">in Wadebridge by 2050 that positively support vulnerable customers and inform approaches and policy levers that may be needed from a Networks perspective. </w:t>
      </w:r>
    </w:p>
    <w:p w14:paraId="7690F98F" w14:textId="77777777" w:rsidR="001B5672" w:rsidRPr="007D3BBC" w:rsidRDefault="001B5672" w:rsidP="007B625F">
      <w:pPr>
        <w:numPr>
          <w:ilvl w:val="0"/>
          <w:numId w:val="34"/>
        </w:numPr>
      </w:pPr>
      <w:r w:rsidRPr="007D3BBC">
        <w:t>Develop community-led business models that have the potential to deliver socioeconomic benefits and are supported by the local community and how this will intersect with Network Operators.</w:t>
      </w:r>
    </w:p>
    <w:p w14:paraId="32C2DEE2" w14:textId="5643E007" w:rsidR="001B5672" w:rsidRPr="007D3BBC" w:rsidRDefault="001B5672" w:rsidP="007B625F">
      <w:pPr>
        <w:numPr>
          <w:ilvl w:val="0"/>
          <w:numId w:val="34"/>
        </w:numPr>
      </w:pPr>
      <w:r w:rsidRPr="007D3BBC">
        <w:t>Working with an Energy Supplier, develop a methodology to provide the carbon content of energy supplied in customer billing &amp; settlement to drive better consumer choices in reducing carbon and measure how this will impact the distribution network and it’s CO</w:t>
      </w:r>
      <w:r w:rsidRPr="007B625F">
        <w:rPr>
          <w:vertAlign w:val="subscript"/>
        </w:rPr>
        <w:t>2</w:t>
      </w:r>
      <w:r w:rsidRPr="007D3BBC">
        <w:t xml:space="preserve"> reduction strategy. This will include learning from the Carbon Tracer NIA project</w:t>
      </w:r>
      <w:r w:rsidR="0095425E">
        <w:t xml:space="preserve"> previously</w:t>
      </w:r>
      <w:r w:rsidRPr="007D3BBC">
        <w:t xml:space="preserve"> undertaken by WPD</w:t>
      </w:r>
    </w:p>
    <w:p w14:paraId="78ED485C" w14:textId="180278C3" w:rsidR="001B5672" w:rsidRPr="007D3BBC" w:rsidRDefault="001B5672" w:rsidP="007B625F">
      <w:pPr>
        <w:numPr>
          <w:ilvl w:val="0"/>
          <w:numId w:val="34"/>
        </w:numPr>
      </w:pPr>
      <w:r w:rsidRPr="007D3BBC">
        <w:lastRenderedPageBreak/>
        <w:t xml:space="preserve">Develop &amp; share methodologies &amp; learnings for other communities to define their own 2050 </w:t>
      </w:r>
      <w:r w:rsidR="00064BB6">
        <w:t>Net Zero Community (</w:t>
      </w:r>
      <w:r w:rsidRPr="007D3BBC">
        <w:t>NZC</w:t>
      </w:r>
      <w:r w:rsidR="00064BB6">
        <w:t>)</w:t>
      </w:r>
      <w:r w:rsidRPr="007D3BBC">
        <w:t xml:space="preserve"> scenarios and models.</w:t>
      </w:r>
    </w:p>
    <w:p w14:paraId="41FDDD78" w14:textId="77777777" w:rsidR="001B5672" w:rsidRPr="00DD0D1B" w:rsidRDefault="001B5672" w:rsidP="001B5672">
      <w:pPr>
        <w:rPr>
          <w:highlight w:val="yellow"/>
        </w:rPr>
      </w:pPr>
    </w:p>
    <w:p w14:paraId="43261BBC" w14:textId="5C52DE32" w:rsidR="001B5672" w:rsidRDefault="003D7287" w:rsidP="001B5672">
      <w:r>
        <w:t>During this period the following activities have been completed</w:t>
      </w:r>
      <w:r w:rsidR="000A3FB7">
        <w:t xml:space="preserve"> in line with WREN’s project plan</w:t>
      </w:r>
      <w:r>
        <w:t>:</w:t>
      </w:r>
    </w:p>
    <w:p w14:paraId="35AD1DEE" w14:textId="31E6D2A3" w:rsidR="003D7287" w:rsidRDefault="003D7287" w:rsidP="000A3FB7">
      <w:pPr>
        <w:pStyle w:val="ListParagraph"/>
        <w:numPr>
          <w:ilvl w:val="0"/>
          <w:numId w:val="28"/>
        </w:numPr>
        <w:spacing w:line="276" w:lineRule="auto"/>
      </w:pPr>
      <w:r>
        <w:t xml:space="preserve">Terms of reference have been agreed </w:t>
      </w:r>
      <w:r w:rsidR="0095425E">
        <w:t>for the</w:t>
      </w:r>
      <w:r>
        <w:t xml:space="preserve"> Community Advisory Group</w:t>
      </w:r>
      <w:r w:rsidR="005B4C1E">
        <w:t xml:space="preserve"> (</w:t>
      </w:r>
      <w:r w:rsidR="0095425E">
        <w:t xml:space="preserve">carried out by </w:t>
      </w:r>
      <w:r w:rsidR="005B4C1E">
        <w:t>WREN)</w:t>
      </w:r>
      <w:r w:rsidR="0095425E">
        <w:t xml:space="preserve"> – </w:t>
      </w:r>
      <w:r w:rsidR="005B4C1E">
        <w:t xml:space="preserve"> this is an important part of the community engagement model within VENICE and as such is a significant milestone.</w:t>
      </w:r>
      <w:r w:rsidR="000A3FB7">
        <w:t xml:space="preserve"> </w:t>
      </w:r>
      <w:r w:rsidR="005B4C1E">
        <w:t>Ensuring that the Advisory Group can support us in the projects objectives is going to be vital.</w:t>
      </w:r>
    </w:p>
    <w:p w14:paraId="4CE2A68E" w14:textId="22B60C76" w:rsidR="003D7287" w:rsidRDefault="003D7287" w:rsidP="000A3FB7">
      <w:pPr>
        <w:pStyle w:val="ListParagraph"/>
        <w:numPr>
          <w:ilvl w:val="0"/>
          <w:numId w:val="28"/>
        </w:numPr>
        <w:spacing w:line="276" w:lineRule="auto"/>
      </w:pPr>
      <w:r>
        <w:t>Review of Energy Scenario’s and other methodologies</w:t>
      </w:r>
      <w:r w:rsidR="005B4C1E">
        <w:t xml:space="preserve"> (</w:t>
      </w:r>
      <w:r w:rsidR="0095425E">
        <w:t xml:space="preserve">carried out by </w:t>
      </w:r>
      <w:r w:rsidR="005B4C1E">
        <w:t>Exeter University)</w:t>
      </w:r>
      <w:r w:rsidR="0095425E">
        <w:t xml:space="preserve"> –</w:t>
      </w:r>
      <w:r w:rsidR="000A3FB7">
        <w:t xml:space="preserve"> these will be applied to the Wadebridge area to produce a Net Zero plan for Wadebridge.</w:t>
      </w:r>
    </w:p>
    <w:p w14:paraId="2C02A429" w14:textId="7A895B22" w:rsidR="003D7287" w:rsidRDefault="003D7287" w:rsidP="000A3FB7">
      <w:pPr>
        <w:pStyle w:val="ListParagraph"/>
        <w:numPr>
          <w:ilvl w:val="0"/>
          <w:numId w:val="28"/>
        </w:numPr>
        <w:spacing w:line="276" w:lineRule="auto"/>
      </w:pPr>
      <w:r>
        <w:t>Community Engagement Plan has been signed off</w:t>
      </w:r>
      <w:r w:rsidR="005B4C1E">
        <w:t xml:space="preserve"> (</w:t>
      </w:r>
      <w:r w:rsidR="0095425E">
        <w:t xml:space="preserve">carried out by </w:t>
      </w:r>
      <w:r w:rsidR="005B4C1E">
        <w:t>WREN and their partners)</w:t>
      </w:r>
    </w:p>
    <w:p w14:paraId="273C6550" w14:textId="18D609E1" w:rsidR="003D7287" w:rsidRDefault="007D3BBC" w:rsidP="000A3FB7">
      <w:pPr>
        <w:pStyle w:val="ListParagraph"/>
        <w:numPr>
          <w:ilvl w:val="0"/>
          <w:numId w:val="28"/>
        </w:numPr>
        <w:spacing w:line="276" w:lineRule="auto"/>
      </w:pPr>
      <w:r>
        <w:t>Paper on Vulnerability in the Non Domestic Sector</w:t>
      </w:r>
      <w:r w:rsidR="00A85CD7">
        <w:t xml:space="preserve"> </w:t>
      </w:r>
      <w:r w:rsidR="005B4C1E">
        <w:t>(</w:t>
      </w:r>
      <w:r w:rsidR="0095425E">
        <w:t xml:space="preserve">carried out by </w:t>
      </w:r>
      <w:r w:rsidR="005B4C1E">
        <w:t>CEP)</w:t>
      </w:r>
      <w:r w:rsidR="00A85CD7">
        <w:t xml:space="preserve"> –</w:t>
      </w:r>
      <w:r>
        <w:t xml:space="preserve"> this is a key element of the socio-economic position in the South West.</w:t>
      </w:r>
    </w:p>
    <w:p w14:paraId="474DCD34" w14:textId="6C480101" w:rsidR="00C460F2" w:rsidRPr="00820AB7" w:rsidRDefault="00B574AE" w:rsidP="000A3FB7">
      <w:pPr>
        <w:pStyle w:val="ListParagraph"/>
        <w:numPr>
          <w:ilvl w:val="0"/>
          <w:numId w:val="28"/>
        </w:numPr>
        <w:spacing w:line="276" w:lineRule="auto"/>
      </w:pPr>
      <w:r w:rsidRPr="00B574AE">
        <w:t>Review of Technical and System Options</w:t>
      </w:r>
      <w:r w:rsidR="005B4C1E">
        <w:t xml:space="preserve"> (</w:t>
      </w:r>
      <w:r w:rsidR="0095425E">
        <w:t xml:space="preserve">carried out by </w:t>
      </w:r>
      <w:r w:rsidR="005B4C1E">
        <w:t>Planet A)</w:t>
      </w:r>
      <w:r w:rsidR="00A85CD7">
        <w:t xml:space="preserve"> –</w:t>
      </w:r>
      <w:r w:rsidR="005B4C1E">
        <w:t xml:space="preserve"> </w:t>
      </w:r>
      <w:r w:rsidR="00A85CD7">
        <w:t xml:space="preserve">the output of this was a </w:t>
      </w:r>
      <w:r w:rsidR="005B4C1E">
        <w:t>report focus</w:t>
      </w:r>
      <w:r w:rsidR="00A85CD7">
        <w:t>ed</w:t>
      </w:r>
      <w:r w:rsidR="005B4C1E">
        <w:t xml:space="preserve"> on the solutions and geography best suited to VENICE</w:t>
      </w:r>
    </w:p>
    <w:p w14:paraId="450E2B81" w14:textId="7E79110D" w:rsidR="005C01FF" w:rsidRPr="005B4C1E" w:rsidRDefault="00B574AE" w:rsidP="005C01FF">
      <w:pPr>
        <w:pStyle w:val="BodyCopy"/>
      </w:pPr>
      <w:r w:rsidRPr="005B4C1E">
        <w:t>All of the activities were completed to time and as such this part o</w:t>
      </w:r>
      <w:r w:rsidR="005B4C1E" w:rsidRPr="005B4C1E">
        <w:t>f the project is well on track. A</w:t>
      </w:r>
      <w:r w:rsidRPr="005B4C1E">
        <w:t xml:space="preserve">n additional risk will be raised for the coming period around the current energy industry issues as the workstream </w:t>
      </w:r>
      <w:r w:rsidR="005B4C1E" w:rsidRPr="005B4C1E">
        <w:t xml:space="preserve">is dependent on an energy supplier to support its objectives. We do not expect this to materialise but we are </w:t>
      </w:r>
      <w:r w:rsidR="00A85CD7">
        <w:t>monitoring any</w:t>
      </w:r>
      <w:r w:rsidR="005B4C1E" w:rsidRPr="005B4C1E">
        <w:t xml:space="preserve"> developments.</w:t>
      </w:r>
    </w:p>
    <w:p w14:paraId="4BA7C0D0" w14:textId="77777777" w:rsidR="005C01FF" w:rsidRDefault="005C01FF" w:rsidP="005C01FF">
      <w:pPr>
        <w:pStyle w:val="BodyCopy"/>
        <w:rPr>
          <w:highlight w:val="yellow"/>
        </w:rPr>
      </w:pPr>
    </w:p>
    <w:p w14:paraId="6BE2595C" w14:textId="69CF6937" w:rsidR="005C01FF" w:rsidRPr="005C01FF" w:rsidRDefault="005C01FF" w:rsidP="005C01FF"/>
    <w:p w14:paraId="3578F5CC" w14:textId="2761EC33" w:rsidR="005C01FF" w:rsidRPr="005C01FF" w:rsidRDefault="005C01FF" w:rsidP="005C01FF"/>
    <w:p w14:paraId="31AEF302" w14:textId="58154A98" w:rsidR="005C01FF" w:rsidRPr="005C01FF" w:rsidRDefault="005C01FF" w:rsidP="005C01FF"/>
    <w:p w14:paraId="41B8B175" w14:textId="796E4B03" w:rsidR="005C01FF" w:rsidRPr="005C01FF" w:rsidRDefault="005C01FF" w:rsidP="005C01FF"/>
    <w:p w14:paraId="0BB7F970" w14:textId="2261AAF7" w:rsidR="005C01FF" w:rsidRPr="005C01FF" w:rsidRDefault="005C01FF" w:rsidP="005C01FF"/>
    <w:p w14:paraId="728E3238" w14:textId="7EC3802E" w:rsidR="00873796" w:rsidRDefault="00873796" w:rsidP="005C01FF"/>
    <w:p w14:paraId="021E4ABB" w14:textId="1D4741EB" w:rsidR="00873796" w:rsidRDefault="005C01FF" w:rsidP="00ED3758">
      <w:pPr>
        <w:pStyle w:val="Heading1"/>
      </w:pPr>
      <w:bookmarkStart w:id="2" w:name="_Toc83833040"/>
      <w:r>
        <w:lastRenderedPageBreak/>
        <w:t>Progress against Budget</w:t>
      </w:r>
      <w:bookmarkEnd w:id="2"/>
    </w:p>
    <w:p w14:paraId="3333421F" w14:textId="3C05F472" w:rsidR="005C01FF" w:rsidRDefault="00A85CD7" w:rsidP="005C01FF">
      <w:pPr>
        <w:pStyle w:val="BodyCopy"/>
      </w:pPr>
      <w:r>
        <w:t>The project only commenced work recently following initial delays with contract finalisation. T</w:t>
      </w:r>
      <w:r w:rsidR="00947810">
        <w:t xml:space="preserve">he budget has </w:t>
      </w:r>
      <w:r>
        <w:t>now</w:t>
      </w:r>
      <w:r w:rsidR="00947810">
        <w:t xml:space="preserve"> started to be </w:t>
      </w:r>
      <w:r w:rsidR="00792949">
        <w:t xml:space="preserve">allocated to partners accordingly. Work is </w:t>
      </w:r>
      <w:r>
        <w:t xml:space="preserve">now fully </w:t>
      </w:r>
      <w:r w:rsidR="00792949">
        <w:t>underway so</w:t>
      </w:r>
      <w:r>
        <w:t xml:space="preserve"> it is expected that the progress against budget will continue to increase as planned. Please see Table 3-1 for details:</w:t>
      </w:r>
    </w:p>
    <w:p w14:paraId="507C5F8D" w14:textId="7B4124ED" w:rsidR="005C01FF" w:rsidRDefault="005C01FF" w:rsidP="005C01FF">
      <w:pPr>
        <w:pStyle w:val="BodyCopy"/>
      </w:pPr>
    </w:p>
    <w:p w14:paraId="5D83DBDD" w14:textId="52F9A0D6" w:rsidR="00A8766A" w:rsidRPr="00A8766A" w:rsidRDefault="00A8766A" w:rsidP="00A8766A">
      <w:pPr>
        <w:pStyle w:val="BodyCopy"/>
        <w:jc w:val="center"/>
        <w:rPr>
          <w:b/>
          <w:color w:val="003D4C" w:themeColor="accent4"/>
        </w:rPr>
      </w:pPr>
      <w:r w:rsidRPr="00A8766A">
        <w:rPr>
          <w:b/>
          <w:color w:val="003D4C" w:themeColor="accent4"/>
        </w:rPr>
        <w:t xml:space="preserve">Table </w:t>
      </w:r>
      <w:r w:rsidR="00625CA7">
        <w:rPr>
          <w:b/>
          <w:color w:val="003D4C" w:themeColor="accent4"/>
        </w:rPr>
        <w:t>3</w:t>
      </w:r>
      <w:r w:rsidRPr="00A8766A">
        <w:rPr>
          <w:b/>
          <w:color w:val="003D4C" w:themeColor="accent4"/>
        </w:rPr>
        <w:t>-1: Progress against Budget</w:t>
      </w:r>
    </w:p>
    <w:tbl>
      <w:tblPr>
        <w:tblStyle w:val="Template"/>
        <w:tblW w:w="0" w:type="auto"/>
        <w:tblLook w:val="04A0" w:firstRow="1" w:lastRow="0" w:firstColumn="1" w:lastColumn="0" w:noHBand="0" w:noVBand="1"/>
      </w:tblPr>
      <w:tblGrid>
        <w:gridCol w:w="1768"/>
        <w:gridCol w:w="1750"/>
        <w:gridCol w:w="1736"/>
        <w:gridCol w:w="1730"/>
        <w:gridCol w:w="1736"/>
        <w:gridCol w:w="1736"/>
      </w:tblGrid>
      <w:tr w:rsidR="00A8766A" w14:paraId="32973AE1" w14:textId="77777777" w:rsidTr="00A8766A">
        <w:trPr>
          <w:cnfStyle w:val="100000000000" w:firstRow="1" w:lastRow="0" w:firstColumn="0" w:lastColumn="0" w:oddVBand="0" w:evenVBand="0" w:oddHBand="0" w:evenHBand="0" w:firstRowFirstColumn="0" w:firstRowLastColumn="0" w:lastRowFirstColumn="0" w:lastRowLastColumn="0"/>
        </w:trPr>
        <w:tc>
          <w:tcPr>
            <w:tcW w:w="1780" w:type="dxa"/>
          </w:tcPr>
          <w:p w14:paraId="7789D783" w14:textId="08CB5B11" w:rsidR="00A8766A" w:rsidRPr="00A8766A" w:rsidRDefault="00A8766A" w:rsidP="005C01FF">
            <w:pPr>
              <w:pStyle w:val="BodyCopy"/>
              <w:rPr>
                <w:color w:val="FFFFFF" w:themeColor="background1"/>
              </w:rPr>
            </w:pPr>
            <w:r w:rsidRPr="00A8766A">
              <w:rPr>
                <w:color w:val="FFFFFF" w:themeColor="background1"/>
              </w:rPr>
              <w:t>Spend Area</w:t>
            </w:r>
          </w:p>
        </w:tc>
        <w:tc>
          <w:tcPr>
            <w:tcW w:w="1780" w:type="dxa"/>
          </w:tcPr>
          <w:p w14:paraId="7E1DC734" w14:textId="7C716341" w:rsidR="00A8766A" w:rsidRPr="00A8766A" w:rsidRDefault="00A8766A" w:rsidP="005C01FF">
            <w:pPr>
              <w:pStyle w:val="BodyCopy"/>
              <w:rPr>
                <w:color w:val="FFFFFF" w:themeColor="background1"/>
              </w:rPr>
            </w:pPr>
            <w:r w:rsidRPr="00A8766A">
              <w:rPr>
                <w:color w:val="FFFFFF" w:themeColor="background1"/>
              </w:rPr>
              <w:t>Budget(£k)</w:t>
            </w:r>
          </w:p>
        </w:tc>
        <w:tc>
          <w:tcPr>
            <w:tcW w:w="1780" w:type="dxa"/>
          </w:tcPr>
          <w:p w14:paraId="57701797" w14:textId="24F9AAC7" w:rsidR="00A8766A" w:rsidRPr="00A8766A" w:rsidRDefault="00A8766A" w:rsidP="005C01FF">
            <w:pPr>
              <w:pStyle w:val="BodyCopy"/>
              <w:rPr>
                <w:color w:val="FFFFFF" w:themeColor="background1"/>
              </w:rPr>
            </w:pPr>
            <w:r w:rsidRPr="00A8766A">
              <w:rPr>
                <w:color w:val="FFFFFF" w:themeColor="background1"/>
              </w:rPr>
              <w:t>Expected Spend to Date (£k)</w:t>
            </w:r>
          </w:p>
        </w:tc>
        <w:tc>
          <w:tcPr>
            <w:tcW w:w="1780" w:type="dxa"/>
          </w:tcPr>
          <w:p w14:paraId="0245E5E2" w14:textId="19195901" w:rsidR="00A8766A" w:rsidRPr="00A8766A" w:rsidRDefault="00A8766A" w:rsidP="005C01FF">
            <w:pPr>
              <w:pStyle w:val="BodyCopy"/>
              <w:rPr>
                <w:color w:val="FFFFFF" w:themeColor="background1"/>
              </w:rPr>
            </w:pPr>
            <w:r w:rsidRPr="00A8766A">
              <w:rPr>
                <w:color w:val="FFFFFF" w:themeColor="background1"/>
              </w:rPr>
              <w:t>Actual Spend to Date (£k)</w:t>
            </w:r>
          </w:p>
        </w:tc>
        <w:tc>
          <w:tcPr>
            <w:tcW w:w="1781" w:type="dxa"/>
          </w:tcPr>
          <w:p w14:paraId="4E90C367" w14:textId="7C78447D" w:rsidR="00A8766A" w:rsidRPr="00A8766A" w:rsidRDefault="00A8766A" w:rsidP="005C01FF">
            <w:pPr>
              <w:pStyle w:val="BodyCopy"/>
              <w:rPr>
                <w:color w:val="FFFFFF" w:themeColor="background1"/>
              </w:rPr>
            </w:pPr>
            <w:r w:rsidRPr="00A8766A">
              <w:rPr>
                <w:color w:val="FFFFFF" w:themeColor="background1"/>
              </w:rPr>
              <w:t>Variance to expected (£k)</w:t>
            </w:r>
          </w:p>
        </w:tc>
        <w:tc>
          <w:tcPr>
            <w:tcW w:w="1781" w:type="dxa"/>
          </w:tcPr>
          <w:p w14:paraId="22A51805" w14:textId="2CE87A67" w:rsidR="00A8766A" w:rsidRPr="00A8766A" w:rsidRDefault="00A8766A" w:rsidP="005C01FF">
            <w:pPr>
              <w:pStyle w:val="BodyCopy"/>
              <w:rPr>
                <w:color w:val="FFFFFF" w:themeColor="background1"/>
              </w:rPr>
            </w:pPr>
            <w:r w:rsidRPr="00A8766A">
              <w:rPr>
                <w:color w:val="FFFFFF" w:themeColor="background1"/>
              </w:rPr>
              <w:t>Variance to expected %</w:t>
            </w:r>
          </w:p>
        </w:tc>
      </w:tr>
      <w:tr w:rsidR="009A2FB5" w14:paraId="52903715" w14:textId="77777777" w:rsidTr="00A8766A">
        <w:tc>
          <w:tcPr>
            <w:tcW w:w="1780" w:type="dxa"/>
          </w:tcPr>
          <w:p w14:paraId="6EBA9304" w14:textId="6231D299" w:rsidR="009A2FB5" w:rsidRDefault="009A2FB5" w:rsidP="009A2FB5">
            <w:pPr>
              <w:pStyle w:val="BodyCopy"/>
            </w:pPr>
            <w:r>
              <w:t>WPD Project Management</w:t>
            </w:r>
          </w:p>
        </w:tc>
        <w:tc>
          <w:tcPr>
            <w:tcW w:w="1780" w:type="dxa"/>
          </w:tcPr>
          <w:p w14:paraId="06A6F306" w14:textId="6B9B239C" w:rsidR="009A2FB5" w:rsidRPr="009A2FB5" w:rsidRDefault="009A2FB5" w:rsidP="009A2FB5">
            <w:pPr>
              <w:pStyle w:val="BodyCopy"/>
              <w:rPr>
                <w:b w:val="0"/>
              </w:rPr>
            </w:pPr>
            <w:r w:rsidRPr="009A2FB5">
              <w:rPr>
                <w:b w:val="0"/>
                <w:sz w:val="22"/>
              </w:rPr>
              <w:t>£75,273</w:t>
            </w:r>
          </w:p>
        </w:tc>
        <w:tc>
          <w:tcPr>
            <w:tcW w:w="1780" w:type="dxa"/>
          </w:tcPr>
          <w:p w14:paraId="1ED1D3F2" w14:textId="77777777" w:rsidR="009A2FB5" w:rsidRDefault="009A2FB5" w:rsidP="009A2FB5">
            <w:pPr>
              <w:pStyle w:val="BodyCopy"/>
              <w:rPr>
                <w:b w:val="0"/>
              </w:rPr>
            </w:pPr>
          </w:p>
          <w:p w14:paraId="1D4CE1E8" w14:textId="38FB6155" w:rsidR="009A2FB5" w:rsidRPr="009A2FB5" w:rsidRDefault="009A2FB5" w:rsidP="009A2FB5">
            <w:pPr>
              <w:pStyle w:val="BodyCopy"/>
              <w:rPr>
                <w:b w:val="0"/>
              </w:rPr>
            </w:pPr>
            <w:r w:rsidRPr="009A2FB5">
              <w:rPr>
                <w:b w:val="0"/>
              </w:rPr>
              <w:t>£6,937</w:t>
            </w:r>
          </w:p>
          <w:p w14:paraId="4DC5D651" w14:textId="28775C65" w:rsidR="009A2FB5" w:rsidRPr="009A2FB5" w:rsidRDefault="009A2FB5" w:rsidP="009A2FB5">
            <w:pPr>
              <w:pStyle w:val="BodyCopy"/>
              <w:rPr>
                <w:b w:val="0"/>
              </w:rPr>
            </w:pPr>
          </w:p>
        </w:tc>
        <w:tc>
          <w:tcPr>
            <w:tcW w:w="1780" w:type="dxa"/>
          </w:tcPr>
          <w:p w14:paraId="39BBB08D" w14:textId="28E7BFAC" w:rsidR="009A2FB5" w:rsidRPr="009A2FB5" w:rsidRDefault="009A2FB5" w:rsidP="009A2FB5">
            <w:pPr>
              <w:pStyle w:val="BodyCopy"/>
              <w:rPr>
                <w:b w:val="0"/>
              </w:rPr>
            </w:pPr>
            <w:r w:rsidRPr="009A2FB5">
              <w:rPr>
                <w:b w:val="0"/>
                <w:sz w:val="22"/>
              </w:rPr>
              <w:t>£2,218</w:t>
            </w:r>
          </w:p>
        </w:tc>
        <w:tc>
          <w:tcPr>
            <w:tcW w:w="1781" w:type="dxa"/>
          </w:tcPr>
          <w:p w14:paraId="7070E3DE" w14:textId="6AE40478" w:rsidR="009A2FB5" w:rsidRPr="009A2FB5" w:rsidRDefault="009A2FB5" w:rsidP="009A2FB5">
            <w:pPr>
              <w:pStyle w:val="BodyCopy"/>
              <w:rPr>
                <w:b w:val="0"/>
              </w:rPr>
            </w:pPr>
            <w:r w:rsidRPr="009A2FB5">
              <w:rPr>
                <w:b w:val="0"/>
              </w:rPr>
              <w:t>-£4,719</w:t>
            </w:r>
          </w:p>
        </w:tc>
        <w:tc>
          <w:tcPr>
            <w:tcW w:w="1781" w:type="dxa"/>
          </w:tcPr>
          <w:p w14:paraId="35E2A2E7" w14:textId="4D66ECAD" w:rsidR="009A2FB5" w:rsidRPr="009A2FB5" w:rsidRDefault="009A2FB5" w:rsidP="009A2FB5">
            <w:pPr>
              <w:pStyle w:val="BodyCopy"/>
              <w:rPr>
                <w:b w:val="0"/>
              </w:rPr>
            </w:pPr>
            <w:r w:rsidRPr="009A2FB5">
              <w:rPr>
                <w:b w:val="0"/>
              </w:rPr>
              <w:t>-6</w:t>
            </w:r>
            <w:r w:rsidR="000E1BF4">
              <w:rPr>
                <w:b w:val="0"/>
              </w:rPr>
              <w:t>8</w:t>
            </w:r>
            <w:r w:rsidRPr="009A2FB5">
              <w:rPr>
                <w:b w:val="0"/>
              </w:rPr>
              <w:t>%</w:t>
            </w:r>
          </w:p>
        </w:tc>
      </w:tr>
      <w:tr w:rsidR="009A2FB5" w14:paraId="74775EEE" w14:textId="77777777" w:rsidTr="00A8766A">
        <w:tc>
          <w:tcPr>
            <w:tcW w:w="1780" w:type="dxa"/>
          </w:tcPr>
          <w:p w14:paraId="019DFF31" w14:textId="70691E6F" w:rsidR="009A2FB5" w:rsidRDefault="009A2FB5" w:rsidP="009A2FB5">
            <w:pPr>
              <w:pStyle w:val="BodyCopy"/>
            </w:pPr>
            <w:r>
              <w:t>Contractors</w:t>
            </w:r>
          </w:p>
        </w:tc>
        <w:tc>
          <w:tcPr>
            <w:tcW w:w="1780" w:type="dxa"/>
          </w:tcPr>
          <w:p w14:paraId="2553B71F" w14:textId="39B1F99B" w:rsidR="009A2FB5" w:rsidRPr="009A2FB5" w:rsidRDefault="009A2FB5" w:rsidP="009A2FB5">
            <w:pPr>
              <w:pStyle w:val="BodyCopy"/>
              <w:rPr>
                <w:b w:val="0"/>
              </w:rPr>
            </w:pPr>
            <w:r w:rsidRPr="009A2FB5">
              <w:rPr>
                <w:b w:val="0"/>
                <w:sz w:val="22"/>
              </w:rPr>
              <w:t>£1,196,530</w:t>
            </w:r>
          </w:p>
        </w:tc>
        <w:tc>
          <w:tcPr>
            <w:tcW w:w="1780" w:type="dxa"/>
          </w:tcPr>
          <w:p w14:paraId="6E680170" w14:textId="77777777" w:rsidR="009A2FB5" w:rsidRDefault="009A2FB5" w:rsidP="009A2FB5">
            <w:pPr>
              <w:pStyle w:val="BodyCopy"/>
              <w:rPr>
                <w:b w:val="0"/>
              </w:rPr>
            </w:pPr>
          </w:p>
          <w:p w14:paraId="72C25A20" w14:textId="05677E61" w:rsidR="009A2FB5" w:rsidRPr="009A2FB5" w:rsidRDefault="009A2FB5" w:rsidP="009A2FB5">
            <w:pPr>
              <w:pStyle w:val="BodyCopy"/>
              <w:rPr>
                <w:b w:val="0"/>
              </w:rPr>
            </w:pPr>
            <w:r w:rsidRPr="009A2FB5">
              <w:rPr>
                <w:b w:val="0"/>
              </w:rPr>
              <w:t>£204,417</w:t>
            </w:r>
          </w:p>
          <w:p w14:paraId="17A4DC35" w14:textId="77777777" w:rsidR="009A2FB5" w:rsidRPr="009A2FB5" w:rsidRDefault="009A2FB5" w:rsidP="009A2FB5">
            <w:pPr>
              <w:pStyle w:val="BodyCopy"/>
              <w:rPr>
                <w:b w:val="0"/>
              </w:rPr>
            </w:pPr>
          </w:p>
        </w:tc>
        <w:tc>
          <w:tcPr>
            <w:tcW w:w="1780" w:type="dxa"/>
          </w:tcPr>
          <w:p w14:paraId="2AA0A839" w14:textId="5DB0EC05" w:rsidR="009A2FB5" w:rsidRPr="009A2FB5" w:rsidRDefault="009A2FB5" w:rsidP="009A2FB5">
            <w:pPr>
              <w:pStyle w:val="BodyCopy"/>
              <w:rPr>
                <w:b w:val="0"/>
              </w:rPr>
            </w:pPr>
            <w:r w:rsidRPr="009A2FB5">
              <w:rPr>
                <w:b w:val="0"/>
                <w:sz w:val="22"/>
              </w:rPr>
              <w:t>£56,625</w:t>
            </w:r>
          </w:p>
        </w:tc>
        <w:tc>
          <w:tcPr>
            <w:tcW w:w="1781" w:type="dxa"/>
          </w:tcPr>
          <w:p w14:paraId="70624F0F" w14:textId="33013375" w:rsidR="009A2FB5" w:rsidRPr="009A2FB5" w:rsidRDefault="009A2FB5" w:rsidP="009A2FB5">
            <w:pPr>
              <w:pStyle w:val="BodyCopy"/>
              <w:rPr>
                <w:b w:val="0"/>
              </w:rPr>
            </w:pPr>
            <w:r w:rsidRPr="009A2FB5">
              <w:rPr>
                <w:b w:val="0"/>
              </w:rPr>
              <w:t>-£147,792</w:t>
            </w:r>
          </w:p>
        </w:tc>
        <w:tc>
          <w:tcPr>
            <w:tcW w:w="1781" w:type="dxa"/>
          </w:tcPr>
          <w:p w14:paraId="067FEB6D" w14:textId="6539EC14" w:rsidR="009A2FB5" w:rsidRPr="009A2FB5" w:rsidRDefault="009A2FB5" w:rsidP="009A2FB5">
            <w:pPr>
              <w:pStyle w:val="BodyCopy"/>
              <w:rPr>
                <w:b w:val="0"/>
              </w:rPr>
            </w:pPr>
            <w:r w:rsidRPr="009A2FB5">
              <w:rPr>
                <w:b w:val="0"/>
              </w:rPr>
              <w:t>-</w:t>
            </w:r>
            <w:r w:rsidR="000E1BF4">
              <w:rPr>
                <w:b w:val="0"/>
              </w:rPr>
              <w:t>7</w:t>
            </w:r>
            <w:r w:rsidRPr="009A2FB5">
              <w:rPr>
                <w:b w:val="0"/>
              </w:rPr>
              <w:t>2%</w:t>
            </w:r>
          </w:p>
        </w:tc>
      </w:tr>
      <w:tr w:rsidR="009A2FB5" w14:paraId="7E2A752E" w14:textId="77777777" w:rsidTr="00A8766A">
        <w:tc>
          <w:tcPr>
            <w:tcW w:w="1780" w:type="dxa"/>
          </w:tcPr>
          <w:p w14:paraId="2281C25B" w14:textId="37A5504E" w:rsidR="009A2FB5" w:rsidRDefault="009A2FB5" w:rsidP="009A2FB5">
            <w:pPr>
              <w:pStyle w:val="BodyCopy"/>
            </w:pPr>
            <w:r>
              <w:t>Dissemination</w:t>
            </w:r>
          </w:p>
        </w:tc>
        <w:tc>
          <w:tcPr>
            <w:tcW w:w="1780" w:type="dxa"/>
          </w:tcPr>
          <w:p w14:paraId="6709D421" w14:textId="7BC1725E" w:rsidR="009A2FB5" w:rsidRPr="009A2FB5" w:rsidRDefault="009A2FB5" w:rsidP="009A2FB5">
            <w:pPr>
              <w:pStyle w:val="BodyCopy"/>
              <w:rPr>
                <w:b w:val="0"/>
              </w:rPr>
            </w:pPr>
            <w:r w:rsidRPr="009A2FB5">
              <w:rPr>
                <w:b w:val="0"/>
                <w:sz w:val="22"/>
              </w:rPr>
              <w:t>£20,000</w:t>
            </w:r>
          </w:p>
        </w:tc>
        <w:tc>
          <w:tcPr>
            <w:tcW w:w="1780" w:type="dxa"/>
          </w:tcPr>
          <w:p w14:paraId="7F1BE33B" w14:textId="671EBC92" w:rsidR="009A2FB5" w:rsidRPr="009A2FB5" w:rsidRDefault="009A2FB5" w:rsidP="009A2FB5">
            <w:pPr>
              <w:pStyle w:val="BodyCopy"/>
              <w:rPr>
                <w:b w:val="0"/>
              </w:rPr>
            </w:pPr>
            <w:r w:rsidRPr="009A2FB5">
              <w:rPr>
                <w:b w:val="0"/>
              </w:rPr>
              <w:t>-</w:t>
            </w:r>
          </w:p>
        </w:tc>
        <w:tc>
          <w:tcPr>
            <w:tcW w:w="1780" w:type="dxa"/>
          </w:tcPr>
          <w:p w14:paraId="6BE94831" w14:textId="1FBBA312" w:rsidR="009A2FB5" w:rsidRDefault="009A2FB5" w:rsidP="009A2FB5">
            <w:pPr>
              <w:pStyle w:val="BodyCopy"/>
            </w:pPr>
            <w:r>
              <w:t>-</w:t>
            </w:r>
          </w:p>
        </w:tc>
        <w:tc>
          <w:tcPr>
            <w:tcW w:w="1781" w:type="dxa"/>
          </w:tcPr>
          <w:p w14:paraId="6F836015" w14:textId="520CFCDE" w:rsidR="009A2FB5" w:rsidRDefault="009A2FB5" w:rsidP="009A2FB5">
            <w:pPr>
              <w:pStyle w:val="BodyCopy"/>
            </w:pPr>
            <w:r>
              <w:t>-</w:t>
            </w:r>
          </w:p>
        </w:tc>
        <w:tc>
          <w:tcPr>
            <w:tcW w:w="1781" w:type="dxa"/>
          </w:tcPr>
          <w:p w14:paraId="1E09EF35" w14:textId="4EB22195" w:rsidR="009A2FB5" w:rsidRDefault="009A2FB5" w:rsidP="009A2FB5">
            <w:pPr>
              <w:pStyle w:val="BodyCopy"/>
            </w:pPr>
            <w:r>
              <w:t>-</w:t>
            </w:r>
          </w:p>
        </w:tc>
      </w:tr>
      <w:tr w:rsidR="009A2FB5" w14:paraId="450961FF" w14:textId="77777777" w:rsidTr="00A8766A">
        <w:tc>
          <w:tcPr>
            <w:tcW w:w="1780" w:type="dxa"/>
          </w:tcPr>
          <w:p w14:paraId="3171FC2F" w14:textId="3122F9F2" w:rsidR="009A2FB5" w:rsidRDefault="009A2FB5" w:rsidP="009A2FB5">
            <w:pPr>
              <w:pStyle w:val="BodyCopy"/>
            </w:pPr>
            <w:r>
              <w:t>AI/ML Consultancy Support</w:t>
            </w:r>
          </w:p>
        </w:tc>
        <w:tc>
          <w:tcPr>
            <w:tcW w:w="1780" w:type="dxa"/>
          </w:tcPr>
          <w:p w14:paraId="7CE45530" w14:textId="152DD438" w:rsidR="009A2FB5" w:rsidRPr="009A2FB5" w:rsidRDefault="009A2FB5" w:rsidP="009A2FB5">
            <w:pPr>
              <w:pStyle w:val="BodyCopy"/>
              <w:rPr>
                <w:b w:val="0"/>
                <w:sz w:val="22"/>
              </w:rPr>
            </w:pPr>
            <w:r w:rsidRPr="009A2FB5">
              <w:rPr>
                <w:b w:val="0"/>
                <w:sz w:val="22"/>
              </w:rPr>
              <w:t>£100,000</w:t>
            </w:r>
          </w:p>
        </w:tc>
        <w:tc>
          <w:tcPr>
            <w:tcW w:w="1780" w:type="dxa"/>
          </w:tcPr>
          <w:p w14:paraId="5EA50287" w14:textId="01CB5CA4" w:rsidR="009A2FB5" w:rsidRPr="009A2FB5" w:rsidRDefault="009A2FB5" w:rsidP="009A2FB5">
            <w:pPr>
              <w:pStyle w:val="BodyCopy"/>
              <w:rPr>
                <w:b w:val="0"/>
              </w:rPr>
            </w:pPr>
            <w:r>
              <w:rPr>
                <w:b w:val="0"/>
              </w:rPr>
              <w:t>-</w:t>
            </w:r>
          </w:p>
        </w:tc>
        <w:tc>
          <w:tcPr>
            <w:tcW w:w="1780" w:type="dxa"/>
          </w:tcPr>
          <w:p w14:paraId="7B5EEB0D" w14:textId="1592CB14" w:rsidR="009A2FB5" w:rsidRDefault="009A2FB5" w:rsidP="009A2FB5">
            <w:pPr>
              <w:pStyle w:val="BodyCopy"/>
            </w:pPr>
            <w:r>
              <w:t>-</w:t>
            </w:r>
          </w:p>
        </w:tc>
        <w:tc>
          <w:tcPr>
            <w:tcW w:w="1781" w:type="dxa"/>
          </w:tcPr>
          <w:p w14:paraId="036C5527" w14:textId="7B11F88B" w:rsidR="009A2FB5" w:rsidRDefault="009A2FB5" w:rsidP="009A2FB5">
            <w:pPr>
              <w:pStyle w:val="BodyCopy"/>
            </w:pPr>
            <w:r>
              <w:t>-</w:t>
            </w:r>
          </w:p>
        </w:tc>
        <w:tc>
          <w:tcPr>
            <w:tcW w:w="1781" w:type="dxa"/>
          </w:tcPr>
          <w:p w14:paraId="6E0B5D5B" w14:textId="3BD4A6AF" w:rsidR="009A2FB5" w:rsidRDefault="009A2FB5" w:rsidP="009A2FB5">
            <w:pPr>
              <w:pStyle w:val="BodyCopy"/>
            </w:pPr>
            <w:r>
              <w:t>-</w:t>
            </w:r>
          </w:p>
        </w:tc>
      </w:tr>
      <w:tr w:rsidR="009A2FB5" w14:paraId="15102741" w14:textId="77777777" w:rsidTr="00A8766A">
        <w:tc>
          <w:tcPr>
            <w:tcW w:w="1780" w:type="dxa"/>
          </w:tcPr>
          <w:p w14:paraId="3DDE5701" w14:textId="14B27FEA" w:rsidR="009A2FB5" w:rsidRDefault="009A2FB5" w:rsidP="009A2FB5">
            <w:pPr>
              <w:pStyle w:val="BodyCopy"/>
            </w:pPr>
            <w:r>
              <w:t xml:space="preserve">Smart Meter Data </w:t>
            </w:r>
          </w:p>
        </w:tc>
        <w:tc>
          <w:tcPr>
            <w:tcW w:w="1780" w:type="dxa"/>
          </w:tcPr>
          <w:p w14:paraId="15BC8D6B" w14:textId="2DD8C6BF" w:rsidR="009A2FB5" w:rsidRPr="009A2FB5" w:rsidRDefault="009A2FB5" w:rsidP="009A2FB5">
            <w:pPr>
              <w:pStyle w:val="BodyCopy"/>
              <w:rPr>
                <w:b w:val="0"/>
              </w:rPr>
            </w:pPr>
            <w:r w:rsidRPr="009A2FB5">
              <w:rPr>
                <w:b w:val="0"/>
              </w:rPr>
              <w:t>£50,000</w:t>
            </w:r>
          </w:p>
        </w:tc>
        <w:tc>
          <w:tcPr>
            <w:tcW w:w="1780" w:type="dxa"/>
          </w:tcPr>
          <w:p w14:paraId="7D8A035B" w14:textId="6DCF80BD" w:rsidR="009A2FB5" w:rsidRDefault="009A2FB5" w:rsidP="009A2FB5">
            <w:pPr>
              <w:pStyle w:val="BodyCopy"/>
            </w:pPr>
            <w:r>
              <w:t>-</w:t>
            </w:r>
          </w:p>
        </w:tc>
        <w:tc>
          <w:tcPr>
            <w:tcW w:w="1780" w:type="dxa"/>
          </w:tcPr>
          <w:p w14:paraId="32AFB0D2" w14:textId="3B8B9CA1" w:rsidR="009A2FB5" w:rsidRDefault="009A2FB5" w:rsidP="009A2FB5">
            <w:pPr>
              <w:pStyle w:val="BodyCopy"/>
            </w:pPr>
            <w:r>
              <w:t>-</w:t>
            </w:r>
          </w:p>
        </w:tc>
        <w:tc>
          <w:tcPr>
            <w:tcW w:w="1781" w:type="dxa"/>
          </w:tcPr>
          <w:p w14:paraId="191F3E62" w14:textId="10B397AB" w:rsidR="009A2FB5" w:rsidRDefault="009A2FB5" w:rsidP="009A2FB5">
            <w:pPr>
              <w:pStyle w:val="BodyCopy"/>
            </w:pPr>
            <w:r>
              <w:t>-</w:t>
            </w:r>
          </w:p>
        </w:tc>
        <w:tc>
          <w:tcPr>
            <w:tcW w:w="1781" w:type="dxa"/>
          </w:tcPr>
          <w:p w14:paraId="5EA90420" w14:textId="4476C2A4" w:rsidR="009A2FB5" w:rsidRDefault="009A2FB5" w:rsidP="009A2FB5">
            <w:pPr>
              <w:pStyle w:val="BodyCopy"/>
            </w:pPr>
            <w:r>
              <w:t>-</w:t>
            </w:r>
          </w:p>
        </w:tc>
      </w:tr>
      <w:tr w:rsidR="009A2FB5" w14:paraId="49E24705" w14:textId="77777777" w:rsidTr="00A8766A">
        <w:tc>
          <w:tcPr>
            <w:tcW w:w="1780" w:type="dxa"/>
          </w:tcPr>
          <w:p w14:paraId="27BEA41C" w14:textId="4AFE6405" w:rsidR="009A2FB5" w:rsidRDefault="009A2FB5" w:rsidP="009A2FB5">
            <w:pPr>
              <w:pStyle w:val="BodyCopy"/>
            </w:pPr>
            <w:r>
              <w:t>WPDIR Costs</w:t>
            </w:r>
          </w:p>
        </w:tc>
        <w:tc>
          <w:tcPr>
            <w:tcW w:w="1780" w:type="dxa"/>
          </w:tcPr>
          <w:p w14:paraId="57AA8230" w14:textId="4437DA2C" w:rsidR="009A2FB5" w:rsidRPr="009A2FB5" w:rsidRDefault="009A2FB5" w:rsidP="009A2FB5">
            <w:pPr>
              <w:pStyle w:val="BodyCopy"/>
              <w:rPr>
                <w:b w:val="0"/>
              </w:rPr>
            </w:pPr>
            <w:r w:rsidRPr="009A2FB5">
              <w:rPr>
                <w:b w:val="0"/>
              </w:rPr>
              <w:t>£50,000</w:t>
            </w:r>
          </w:p>
        </w:tc>
        <w:tc>
          <w:tcPr>
            <w:tcW w:w="1780" w:type="dxa"/>
          </w:tcPr>
          <w:p w14:paraId="4351583C" w14:textId="46E7F68A" w:rsidR="009A2FB5" w:rsidRDefault="009A2FB5" w:rsidP="009A2FB5">
            <w:pPr>
              <w:pStyle w:val="BodyCopy"/>
            </w:pPr>
            <w:r>
              <w:t>-</w:t>
            </w:r>
          </w:p>
        </w:tc>
        <w:tc>
          <w:tcPr>
            <w:tcW w:w="1780" w:type="dxa"/>
          </w:tcPr>
          <w:p w14:paraId="22B2C5BF" w14:textId="4F09D236" w:rsidR="009A2FB5" w:rsidRDefault="009A2FB5" w:rsidP="009A2FB5">
            <w:pPr>
              <w:pStyle w:val="BodyCopy"/>
            </w:pPr>
            <w:r>
              <w:t>-</w:t>
            </w:r>
          </w:p>
        </w:tc>
        <w:tc>
          <w:tcPr>
            <w:tcW w:w="1781" w:type="dxa"/>
          </w:tcPr>
          <w:p w14:paraId="3F5902F5" w14:textId="7A60B900" w:rsidR="009A2FB5" w:rsidRDefault="009A2FB5" w:rsidP="009A2FB5">
            <w:pPr>
              <w:pStyle w:val="BodyCopy"/>
            </w:pPr>
            <w:r>
              <w:t>-</w:t>
            </w:r>
          </w:p>
        </w:tc>
        <w:tc>
          <w:tcPr>
            <w:tcW w:w="1781" w:type="dxa"/>
          </w:tcPr>
          <w:p w14:paraId="54D35149" w14:textId="257A66A7" w:rsidR="009A2FB5" w:rsidRDefault="009A2FB5" w:rsidP="009A2FB5">
            <w:pPr>
              <w:pStyle w:val="BodyCopy"/>
            </w:pPr>
            <w:r>
              <w:t>-</w:t>
            </w:r>
          </w:p>
        </w:tc>
      </w:tr>
      <w:tr w:rsidR="009A2FB5" w14:paraId="7752937B" w14:textId="77777777" w:rsidTr="00A8766A">
        <w:tc>
          <w:tcPr>
            <w:tcW w:w="1780" w:type="dxa"/>
          </w:tcPr>
          <w:p w14:paraId="01C653C8" w14:textId="2FD8604C" w:rsidR="009A2FB5" w:rsidRDefault="009A2FB5" w:rsidP="009A2FB5">
            <w:pPr>
              <w:pStyle w:val="BodyCopy"/>
            </w:pPr>
            <w:r>
              <w:t>Contingency</w:t>
            </w:r>
          </w:p>
        </w:tc>
        <w:tc>
          <w:tcPr>
            <w:tcW w:w="1780" w:type="dxa"/>
          </w:tcPr>
          <w:p w14:paraId="3088C7BF" w14:textId="11FEEFEC" w:rsidR="009A2FB5" w:rsidRPr="009A2FB5" w:rsidRDefault="009A2FB5" w:rsidP="009A2FB5">
            <w:pPr>
              <w:pStyle w:val="BodyCopy"/>
              <w:rPr>
                <w:b w:val="0"/>
              </w:rPr>
            </w:pPr>
            <w:r w:rsidRPr="009A2FB5">
              <w:rPr>
                <w:b w:val="0"/>
              </w:rPr>
              <w:t>£134,180</w:t>
            </w:r>
          </w:p>
        </w:tc>
        <w:tc>
          <w:tcPr>
            <w:tcW w:w="1780" w:type="dxa"/>
          </w:tcPr>
          <w:p w14:paraId="0A63BBAF" w14:textId="7146927B" w:rsidR="009A2FB5" w:rsidRDefault="009A2FB5" w:rsidP="009A2FB5">
            <w:pPr>
              <w:pStyle w:val="BodyCopy"/>
            </w:pPr>
            <w:r>
              <w:t>-</w:t>
            </w:r>
          </w:p>
        </w:tc>
        <w:tc>
          <w:tcPr>
            <w:tcW w:w="1780" w:type="dxa"/>
          </w:tcPr>
          <w:p w14:paraId="2F23D77B" w14:textId="45BBD3F7" w:rsidR="009A2FB5" w:rsidRDefault="009A2FB5" w:rsidP="009A2FB5">
            <w:pPr>
              <w:pStyle w:val="BodyCopy"/>
            </w:pPr>
            <w:r>
              <w:t>-</w:t>
            </w:r>
          </w:p>
        </w:tc>
        <w:tc>
          <w:tcPr>
            <w:tcW w:w="1781" w:type="dxa"/>
          </w:tcPr>
          <w:p w14:paraId="0D0E5849" w14:textId="6CBB2027" w:rsidR="009A2FB5" w:rsidRDefault="009A2FB5" w:rsidP="009A2FB5">
            <w:pPr>
              <w:pStyle w:val="BodyCopy"/>
            </w:pPr>
            <w:r>
              <w:t>-</w:t>
            </w:r>
          </w:p>
        </w:tc>
        <w:tc>
          <w:tcPr>
            <w:tcW w:w="1781" w:type="dxa"/>
          </w:tcPr>
          <w:p w14:paraId="7A5DB0BF" w14:textId="3D6ECE83" w:rsidR="009A2FB5" w:rsidRDefault="009A2FB5" w:rsidP="009A2FB5">
            <w:pPr>
              <w:pStyle w:val="BodyCopy"/>
            </w:pPr>
            <w:r>
              <w:t>-</w:t>
            </w:r>
          </w:p>
        </w:tc>
      </w:tr>
      <w:tr w:rsidR="009A2FB5" w14:paraId="58B86C69" w14:textId="77777777" w:rsidTr="00A8766A">
        <w:tc>
          <w:tcPr>
            <w:tcW w:w="1780" w:type="dxa"/>
          </w:tcPr>
          <w:p w14:paraId="7B11E3B7" w14:textId="77777777" w:rsidR="009A2FB5" w:rsidRDefault="009A2FB5" w:rsidP="009A2FB5">
            <w:pPr>
              <w:pStyle w:val="BodyCopy"/>
            </w:pPr>
          </w:p>
        </w:tc>
        <w:tc>
          <w:tcPr>
            <w:tcW w:w="1780" w:type="dxa"/>
          </w:tcPr>
          <w:p w14:paraId="7859E182" w14:textId="1C50BB5C" w:rsidR="009A2FB5" w:rsidRDefault="009A2FB5" w:rsidP="009A2FB5">
            <w:pPr>
              <w:pStyle w:val="BodyCopy"/>
            </w:pPr>
            <w:r>
              <w:t>£1,475,984</w:t>
            </w:r>
          </w:p>
        </w:tc>
        <w:tc>
          <w:tcPr>
            <w:tcW w:w="1780" w:type="dxa"/>
          </w:tcPr>
          <w:p w14:paraId="2B2D2626" w14:textId="75AB99DD" w:rsidR="009A2FB5" w:rsidRDefault="009A2FB5" w:rsidP="009A2FB5">
            <w:pPr>
              <w:pStyle w:val="BodyCopy"/>
            </w:pPr>
            <w:r>
              <w:t>£211,354</w:t>
            </w:r>
          </w:p>
        </w:tc>
        <w:tc>
          <w:tcPr>
            <w:tcW w:w="1780" w:type="dxa"/>
          </w:tcPr>
          <w:p w14:paraId="7E1D4542" w14:textId="52583241" w:rsidR="009A2FB5" w:rsidRDefault="009A2FB5" w:rsidP="009A2FB5">
            <w:pPr>
              <w:pStyle w:val="BodyCopy"/>
            </w:pPr>
            <w:r>
              <w:t>£58,843</w:t>
            </w:r>
          </w:p>
        </w:tc>
        <w:tc>
          <w:tcPr>
            <w:tcW w:w="1781" w:type="dxa"/>
          </w:tcPr>
          <w:p w14:paraId="43F703CA" w14:textId="12C0D587" w:rsidR="009A2FB5" w:rsidRDefault="009A2FB5" w:rsidP="009A2FB5">
            <w:pPr>
              <w:pStyle w:val="BodyCopy"/>
            </w:pPr>
            <w:r>
              <w:t>-£152,511</w:t>
            </w:r>
          </w:p>
        </w:tc>
        <w:tc>
          <w:tcPr>
            <w:tcW w:w="1781" w:type="dxa"/>
          </w:tcPr>
          <w:p w14:paraId="76593E50" w14:textId="7A22B10D" w:rsidR="009A2FB5" w:rsidRDefault="009A2FB5" w:rsidP="009A2FB5">
            <w:pPr>
              <w:pStyle w:val="BodyCopy"/>
            </w:pPr>
            <w:r>
              <w:t>-</w:t>
            </w:r>
            <w:r w:rsidR="000E1BF4">
              <w:t>72</w:t>
            </w:r>
            <w:r>
              <w:t>%</w:t>
            </w:r>
          </w:p>
        </w:tc>
      </w:tr>
    </w:tbl>
    <w:p w14:paraId="26969789" w14:textId="170F0242" w:rsidR="00A8766A" w:rsidRDefault="00A8766A" w:rsidP="005C01FF">
      <w:pPr>
        <w:pStyle w:val="BodyCopy"/>
      </w:pPr>
    </w:p>
    <w:p w14:paraId="656EEC6D" w14:textId="0565EA50" w:rsidR="005C01FF" w:rsidRDefault="005C01FF" w:rsidP="005C01FF">
      <w:pPr>
        <w:rPr>
          <w:b/>
          <w:color w:val="00C389" w:themeColor="accent3"/>
        </w:rPr>
      </w:pPr>
    </w:p>
    <w:p w14:paraId="69663BEF" w14:textId="77777777" w:rsidR="005C01FF" w:rsidRDefault="005C01FF" w:rsidP="005C01FF">
      <w:pPr>
        <w:rPr>
          <w:b/>
          <w:color w:val="00C389" w:themeColor="accent3"/>
        </w:rPr>
      </w:pPr>
    </w:p>
    <w:p w14:paraId="121637F0" w14:textId="77777777" w:rsidR="005C01FF" w:rsidRDefault="005C01FF" w:rsidP="005C01FF">
      <w:pPr>
        <w:rPr>
          <w:b/>
          <w:color w:val="00C389" w:themeColor="accent3"/>
        </w:rPr>
      </w:pPr>
    </w:p>
    <w:p w14:paraId="796CAC2E" w14:textId="77777777" w:rsidR="005C01FF" w:rsidRDefault="005C01FF" w:rsidP="005C01FF">
      <w:pPr>
        <w:rPr>
          <w:b/>
          <w:color w:val="00C389" w:themeColor="accent3"/>
        </w:rPr>
      </w:pPr>
    </w:p>
    <w:p w14:paraId="5916512D" w14:textId="77777777" w:rsidR="005C01FF" w:rsidRDefault="005C01FF" w:rsidP="005C01FF">
      <w:pPr>
        <w:rPr>
          <w:b/>
          <w:color w:val="00C389" w:themeColor="accent3"/>
        </w:rPr>
      </w:pPr>
    </w:p>
    <w:p w14:paraId="48351DEA" w14:textId="77777777" w:rsidR="005C01FF" w:rsidRDefault="005C01FF" w:rsidP="005C01FF">
      <w:pPr>
        <w:rPr>
          <w:b/>
          <w:color w:val="00C389" w:themeColor="accent3"/>
        </w:rPr>
      </w:pPr>
    </w:p>
    <w:p w14:paraId="38C9696F" w14:textId="77777777" w:rsidR="005C01FF" w:rsidRDefault="005C01FF" w:rsidP="005C01FF">
      <w:pPr>
        <w:rPr>
          <w:b/>
          <w:color w:val="00C389" w:themeColor="accent3"/>
        </w:rPr>
      </w:pPr>
    </w:p>
    <w:p w14:paraId="21DE8F7B" w14:textId="77777777" w:rsidR="005C01FF" w:rsidRDefault="005C01FF" w:rsidP="005C01FF">
      <w:pPr>
        <w:rPr>
          <w:b/>
          <w:color w:val="00C389" w:themeColor="accent3"/>
        </w:rPr>
      </w:pPr>
    </w:p>
    <w:p w14:paraId="72333873" w14:textId="77777777" w:rsidR="005C01FF" w:rsidRDefault="005C01FF" w:rsidP="005C01FF">
      <w:pPr>
        <w:rPr>
          <w:b/>
          <w:color w:val="00C389" w:themeColor="accent3"/>
        </w:rPr>
      </w:pPr>
    </w:p>
    <w:p w14:paraId="32097AA8" w14:textId="77777777" w:rsidR="005C01FF" w:rsidRDefault="005C01FF" w:rsidP="005C01FF">
      <w:pPr>
        <w:rPr>
          <w:b/>
          <w:color w:val="00C389" w:themeColor="accent3"/>
        </w:rPr>
      </w:pPr>
    </w:p>
    <w:p w14:paraId="30B341A5" w14:textId="77777777" w:rsidR="005C01FF" w:rsidRDefault="005C01FF" w:rsidP="005C01FF">
      <w:pPr>
        <w:rPr>
          <w:b/>
          <w:color w:val="00C389" w:themeColor="accent3"/>
        </w:rPr>
      </w:pPr>
    </w:p>
    <w:p w14:paraId="67EA1CC6" w14:textId="77777777" w:rsidR="005C01FF" w:rsidRDefault="005C01FF" w:rsidP="005C01FF">
      <w:pPr>
        <w:rPr>
          <w:b/>
          <w:color w:val="00C389" w:themeColor="accent3"/>
        </w:rPr>
      </w:pPr>
    </w:p>
    <w:p w14:paraId="1B5EBCDC" w14:textId="77777777" w:rsidR="005C01FF" w:rsidRDefault="005C01FF" w:rsidP="005C01FF">
      <w:pPr>
        <w:rPr>
          <w:b/>
          <w:color w:val="00C389" w:themeColor="accent3"/>
        </w:rPr>
      </w:pPr>
    </w:p>
    <w:p w14:paraId="1C80111A" w14:textId="77777777" w:rsidR="005C01FF" w:rsidRDefault="005C01FF" w:rsidP="005C01FF">
      <w:pPr>
        <w:rPr>
          <w:b/>
          <w:color w:val="00C389" w:themeColor="accent3"/>
        </w:rPr>
      </w:pPr>
    </w:p>
    <w:p w14:paraId="781CC95D" w14:textId="77777777" w:rsidR="005C01FF" w:rsidRDefault="005C01FF" w:rsidP="005C01FF">
      <w:pPr>
        <w:rPr>
          <w:b/>
          <w:color w:val="00C389" w:themeColor="accent3"/>
        </w:rPr>
      </w:pPr>
    </w:p>
    <w:p w14:paraId="0365FA76" w14:textId="77777777" w:rsidR="005C01FF" w:rsidRDefault="005C01FF" w:rsidP="005C01FF">
      <w:pPr>
        <w:rPr>
          <w:b/>
          <w:color w:val="00C389" w:themeColor="accent3"/>
        </w:rPr>
      </w:pPr>
    </w:p>
    <w:p w14:paraId="7A463623" w14:textId="77777777" w:rsidR="005C01FF" w:rsidRDefault="005C01FF" w:rsidP="005C01FF">
      <w:pPr>
        <w:rPr>
          <w:b/>
          <w:color w:val="00C389" w:themeColor="accent3"/>
        </w:rPr>
      </w:pPr>
    </w:p>
    <w:p w14:paraId="7297E289" w14:textId="77777777" w:rsidR="005C01FF" w:rsidRDefault="005C01FF" w:rsidP="005C01FF">
      <w:pPr>
        <w:rPr>
          <w:b/>
          <w:color w:val="00C389" w:themeColor="accent3"/>
        </w:rPr>
      </w:pPr>
    </w:p>
    <w:p w14:paraId="2558570D" w14:textId="30759DE5" w:rsidR="005C01FF" w:rsidRDefault="005C01FF" w:rsidP="005C01FF">
      <w:pPr>
        <w:pStyle w:val="Heading1"/>
      </w:pPr>
      <w:bookmarkStart w:id="3" w:name="_Toc83833041"/>
      <w:r>
        <w:lastRenderedPageBreak/>
        <w:t>Progress towards Success Criteria</w:t>
      </w:r>
      <w:bookmarkEnd w:id="3"/>
    </w:p>
    <w:p w14:paraId="16239601" w14:textId="25F0F76B" w:rsidR="005C01FF" w:rsidRDefault="000D4232" w:rsidP="005C01FF">
      <w:pPr>
        <w:pStyle w:val="BodyCopy"/>
      </w:pPr>
      <w:r>
        <w:t>The project has made the following progress towards</w:t>
      </w:r>
      <w:r w:rsidR="00104535">
        <w:t xml:space="preserve"> its Success Criteria for each of the </w:t>
      </w:r>
      <w:r w:rsidR="00423C5E">
        <w:t>w</w:t>
      </w:r>
      <w:r w:rsidR="00104535">
        <w:t xml:space="preserve">ork </w:t>
      </w:r>
      <w:r w:rsidR="00423C5E">
        <w:t>p</w:t>
      </w:r>
      <w:r w:rsidR="00104535">
        <w:t>ackages:</w:t>
      </w:r>
    </w:p>
    <w:p w14:paraId="2FAB9C17" w14:textId="2B52D8C1" w:rsidR="00D629C2" w:rsidRDefault="00D629C2" w:rsidP="00D629C2">
      <w:pPr>
        <w:pStyle w:val="BodyCopy"/>
        <w:ind w:left="720"/>
      </w:pPr>
    </w:p>
    <w:p w14:paraId="7622674E" w14:textId="7901EB10" w:rsidR="00D629C2" w:rsidRDefault="00D629C2" w:rsidP="00D629C2">
      <w:pPr>
        <w:pStyle w:val="BodyCopy"/>
      </w:pPr>
      <w:r>
        <w:t>Work Package 1</w:t>
      </w:r>
      <w:r w:rsidR="00321375">
        <w:t>- Frontier Economics</w:t>
      </w:r>
    </w:p>
    <w:tbl>
      <w:tblPr>
        <w:tblStyle w:val="Template"/>
        <w:tblW w:w="0" w:type="auto"/>
        <w:tblLook w:val="04A0" w:firstRow="1" w:lastRow="0" w:firstColumn="1" w:lastColumn="0" w:noHBand="0" w:noVBand="1"/>
      </w:tblPr>
      <w:tblGrid>
        <w:gridCol w:w="5231"/>
        <w:gridCol w:w="5225"/>
      </w:tblGrid>
      <w:tr w:rsidR="00011FFA" w14:paraId="372088EC" w14:textId="77777777" w:rsidTr="00321375">
        <w:trPr>
          <w:cnfStyle w:val="100000000000" w:firstRow="1" w:lastRow="0" w:firstColumn="0" w:lastColumn="0" w:oddVBand="0" w:evenVBand="0" w:oddHBand="0" w:evenHBand="0" w:firstRowFirstColumn="0" w:firstRowLastColumn="0" w:lastRowFirstColumn="0" w:lastRowLastColumn="0"/>
        </w:trPr>
        <w:tc>
          <w:tcPr>
            <w:tcW w:w="5341" w:type="dxa"/>
          </w:tcPr>
          <w:p w14:paraId="3EFD6F43" w14:textId="43BD6CAB" w:rsidR="00321375" w:rsidRDefault="00104535" w:rsidP="00D629C2">
            <w:pPr>
              <w:pStyle w:val="BodyCopy"/>
            </w:pPr>
            <w:r>
              <w:t>Success Criteria</w:t>
            </w:r>
          </w:p>
        </w:tc>
        <w:tc>
          <w:tcPr>
            <w:tcW w:w="5341" w:type="dxa"/>
          </w:tcPr>
          <w:p w14:paraId="1BA2298B" w14:textId="059F7D76" w:rsidR="00321375" w:rsidRDefault="00104535" w:rsidP="00D629C2">
            <w:pPr>
              <w:pStyle w:val="BodyCopy"/>
            </w:pPr>
            <w:r>
              <w:t>Status</w:t>
            </w:r>
          </w:p>
        </w:tc>
      </w:tr>
      <w:tr w:rsidR="00011FFA" w14:paraId="0A5DC040" w14:textId="77777777" w:rsidTr="008246DC">
        <w:tc>
          <w:tcPr>
            <w:tcW w:w="5341" w:type="dxa"/>
          </w:tcPr>
          <w:p w14:paraId="76318DE3" w14:textId="5473CB9F" w:rsidR="00321375" w:rsidRPr="00321375" w:rsidRDefault="00321375" w:rsidP="008246DC">
            <w:pPr>
              <w:pStyle w:val="BodyCopy"/>
              <w:jc w:val="both"/>
              <w:rPr>
                <w:b w:val="0"/>
              </w:rPr>
            </w:pPr>
            <w:r w:rsidRPr="00321375">
              <w:rPr>
                <w:b w:val="0"/>
              </w:rPr>
              <w:t>A model of counterfactual demand is built</w:t>
            </w:r>
          </w:p>
        </w:tc>
        <w:tc>
          <w:tcPr>
            <w:tcW w:w="5341" w:type="dxa"/>
          </w:tcPr>
          <w:p w14:paraId="69F2C326" w14:textId="77777777" w:rsidR="00011FFA" w:rsidRPr="00011FFA" w:rsidRDefault="00011FFA" w:rsidP="009A02D4">
            <w:pPr>
              <w:pStyle w:val="BodyCopy"/>
              <w:rPr>
                <w:b w:val="0"/>
              </w:rPr>
            </w:pPr>
            <w:r w:rsidRPr="00011FFA">
              <w:rPr>
                <w:b w:val="0"/>
              </w:rPr>
              <w:t>This will commence once the relevant data sources have been sourced.</w:t>
            </w:r>
          </w:p>
          <w:p w14:paraId="661D3A98" w14:textId="669B2BF8" w:rsidR="00321375" w:rsidRPr="00321375" w:rsidRDefault="009A02D4" w:rsidP="009A02D4">
            <w:pPr>
              <w:pStyle w:val="BodyCopy"/>
              <w:rPr>
                <w:b w:val="0"/>
              </w:rPr>
            </w:pPr>
            <w:r w:rsidRPr="009A02D4">
              <w:t>Status:</w:t>
            </w:r>
            <w:r w:rsidR="00423C5E">
              <w:t xml:space="preserve"> </w:t>
            </w:r>
            <w:r w:rsidRPr="00E0699A">
              <w:rPr>
                <w:b w:val="0"/>
              </w:rPr>
              <w:t>Not started</w:t>
            </w:r>
            <w:r w:rsidRPr="00321375">
              <w:rPr>
                <w:b w:val="0"/>
              </w:rPr>
              <w:t xml:space="preserve"> </w:t>
            </w:r>
          </w:p>
        </w:tc>
      </w:tr>
      <w:tr w:rsidR="00011FFA" w14:paraId="4BB99694" w14:textId="77777777" w:rsidTr="008246DC">
        <w:tc>
          <w:tcPr>
            <w:tcW w:w="5341" w:type="dxa"/>
          </w:tcPr>
          <w:p w14:paraId="49A5015C" w14:textId="68C54F5E" w:rsidR="00321375" w:rsidRPr="00321375" w:rsidRDefault="00321375" w:rsidP="008246DC">
            <w:pPr>
              <w:pStyle w:val="BodyCopy"/>
              <w:jc w:val="both"/>
              <w:rPr>
                <w:b w:val="0"/>
              </w:rPr>
            </w:pPr>
            <w:r w:rsidRPr="00321375">
              <w:rPr>
                <w:b w:val="0"/>
              </w:rPr>
              <w:t>Calculate the impact of COVID on each Feeder</w:t>
            </w:r>
          </w:p>
        </w:tc>
        <w:tc>
          <w:tcPr>
            <w:tcW w:w="5341" w:type="dxa"/>
          </w:tcPr>
          <w:p w14:paraId="3C1E67F2" w14:textId="705EF3FE" w:rsidR="005B4C1E" w:rsidRPr="005B4C1E" w:rsidRDefault="00423C5E" w:rsidP="00D629C2">
            <w:pPr>
              <w:pStyle w:val="BodyCopy"/>
              <w:rPr>
                <w:b w:val="0"/>
              </w:rPr>
            </w:pPr>
            <w:r>
              <w:rPr>
                <w:b w:val="0"/>
              </w:rPr>
              <w:t>Work on this can now commence following the completion of the literature review</w:t>
            </w:r>
          </w:p>
          <w:p w14:paraId="5A320368" w14:textId="0FD1C63C" w:rsidR="00321375" w:rsidRPr="00321375" w:rsidRDefault="009A02D4" w:rsidP="00D629C2">
            <w:pPr>
              <w:pStyle w:val="BodyCopy"/>
              <w:rPr>
                <w:b w:val="0"/>
              </w:rPr>
            </w:pPr>
            <w:r w:rsidRPr="009A02D4">
              <w:t>Status</w:t>
            </w:r>
            <w:r>
              <w:rPr>
                <w:b w:val="0"/>
              </w:rPr>
              <w:t>:</w:t>
            </w:r>
            <w:r w:rsidR="00423C5E">
              <w:rPr>
                <w:b w:val="0"/>
              </w:rPr>
              <w:t xml:space="preserve"> </w:t>
            </w:r>
            <w:r w:rsidRPr="009A02D4">
              <w:rPr>
                <w:b w:val="0"/>
              </w:rPr>
              <w:t>Not started</w:t>
            </w:r>
            <w:r w:rsidRPr="00321375">
              <w:rPr>
                <w:b w:val="0"/>
              </w:rPr>
              <w:t xml:space="preserve"> </w:t>
            </w:r>
          </w:p>
        </w:tc>
      </w:tr>
      <w:tr w:rsidR="00011FFA" w14:paraId="6984CFE5" w14:textId="77777777" w:rsidTr="008246DC">
        <w:tc>
          <w:tcPr>
            <w:tcW w:w="5341" w:type="dxa"/>
          </w:tcPr>
          <w:p w14:paraId="29D297E4" w14:textId="2C561656" w:rsidR="00321375" w:rsidRPr="00321375" w:rsidRDefault="00321375" w:rsidP="008246DC">
            <w:pPr>
              <w:pStyle w:val="BodyCopy"/>
              <w:jc w:val="both"/>
              <w:rPr>
                <w:b w:val="0"/>
              </w:rPr>
            </w:pPr>
            <w:r w:rsidRPr="00321375">
              <w:rPr>
                <w:b w:val="0"/>
              </w:rPr>
              <w:t>Able to describe and visualise the results</w:t>
            </w:r>
          </w:p>
        </w:tc>
        <w:tc>
          <w:tcPr>
            <w:tcW w:w="5341" w:type="dxa"/>
          </w:tcPr>
          <w:p w14:paraId="00984CE6" w14:textId="364CA338" w:rsidR="00011FFA" w:rsidRPr="00011FFA" w:rsidRDefault="00011FFA" w:rsidP="00D629C2">
            <w:pPr>
              <w:pStyle w:val="BodyCopy"/>
              <w:rPr>
                <w:b w:val="0"/>
              </w:rPr>
            </w:pPr>
            <w:r w:rsidRPr="00011FFA">
              <w:rPr>
                <w:b w:val="0"/>
              </w:rPr>
              <w:t>Will be started once the analysis has been completed.</w:t>
            </w:r>
          </w:p>
          <w:p w14:paraId="0F19BD6E" w14:textId="2BFC1402" w:rsidR="00321375" w:rsidRDefault="009A02D4" w:rsidP="00D629C2">
            <w:pPr>
              <w:pStyle w:val="BodyCopy"/>
            </w:pPr>
            <w:r w:rsidRPr="009A02D4">
              <w:t>Status</w:t>
            </w:r>
            <w:r>
              <w:rPr>
                <w:b w:val="0"/>
              </w:rPr>
              <w:t>:</w:t>
            </w:r>
            <w:r w:rsidR="00423C5E">
              <w:rPr>
                <w:b w:val="0"/>
              </w:rPr>
              <w:t xml:space="preserve"> </w:t>
            </w:r>
            <w:r w:rsidRPr="009A02D4">
              <w:rPr>
                <w:b w:val="0"/>
              </w:rPr>
              <w:t>Not started</w:t>
            </w:r>
          </w:p>
        </w:tc>
      </w:tr>
      <w:tr w:rsidR="00011FFA" w14:paraId="5B313EAC" w14:textId="77777777" w:rsidTr="008246DC">
        <w:tc>
          <w:tcPr>
            <w:tcW w:w="5341" w:type="dxa"/>
          </w:tcPr>
          <w:p w14:paraId="2728611B" w14:textId="4EF8DEC6" w:rsidR="00321375" w:rsidRPr="00321375" w:rsidRDefault="00321375" w:rsidP="008246DC">
            <w:pPr>
              <w:pStyle w:val="BodyCopy"/>
              <w:jc w:val="both"/>
              <w:rPr>
                <w:b w:val="0"/>
              </w:rPr>
            </w:pPr>
            <w:r w:rsidRPr="00321375">
              <w:rPr>
                <w:b w:val="0"/>
              </w:rPr>
              <w:t>Able to assess which factors are associated with different responses to COVID</w:t>
            </w:r>
          </w:p>
        </w:tc>
        <w:tc>
          <w:tcPr>
            <w:tcW w:w="5341" w:type="dxa"/>
          </w:tcPr>
          <w:p w14:paraId="323F5D5F" w14:textId="77777777" w:rsidR="00423C5E" w:rsidRPr="005B4C1E" w:rsidRDefault="00423C5E" w:rsidP="00423C5E">
            <w:pPr>
              <w:pStyle w:val="BodyCopy"/>
              <w:rPr>
                <w:b w:val="0"/>
              </w:rPr>
            </w:pPr>
            <w:r>
              <w:rPr>
                <w:b w:val="0"/>
              </w:rPr>
              <w:t>Work on this can now commence following the completion of the literature review</w:t>
            </w:r>
          </w:p>
          <w:p w14:paraId="53220546" w14:textId="56F3AA28" w:rsidR="00321375" w:rsidRDefault="00423C5E" w:rsidP="00D629C2">
            <w:pPr>
              <w:pStyle w:val="BodyCopy"/>
            </w:pPr>
            <w:r w:rsidRPr="009A02D4">
              <w:t>Status</w:t>
            </w:r>
            <w:r>
              <w:rPr>
                <w:b w:val="0"/>
              </w:rPr>
              <w:t xml:space="preserve">: </w:t>
            </w:r>
            <w:r w:rsidRPr="009A02D4">
              <w:rPr>
                <w:b w:val="0"/>
              </w:rPr>
              <w:t>Not started</w:t>
            </w:r>
          </w:p>
        </w:tc>
      </w:tr>
      <w:tr w:rsidR="00011FFA" w14:paraId="4C999993" w14:textId="77777777" w:rsidTr="008246DC">
        <w:tc>
          <w:tcPr>
            <w:tcW w:w="5341" w:type="dxa"/>
          </w:tcPr>
          <w:p w14:paraId="0B3E2A13" w14:textId="401BA6BF" w:rsidR="00321375" w:rsidRPr="00321375" w:rsidRDefault="00321375" w:rsidP="008246DC">
            <w:pPr>
              <w:pStyle w:val="BodyCopy"/>
              <w:jc w:val="both"/>
              <w:rPr>
                <w:b w:val="0"/>
              </w:rPr>
            </w:pPr>
            <w:r w:rsidRPr="00321375">
              <w:rPr>
                <w:b w:val="0"/>
              </w:rPr>
              <w:t>Able to determine which behaviours will “stick” post pandemic</w:t>
            </w:r>
          </w:p>
        </w:tc>
        <w:tc>
          <w:tcPr>
            <w:tcW w:w="5341" w:type="dxa"/>
          </w:tcPr>
          <w:p w14:paraId="18C9629E" w14:textId="59FD1ED6" w:rsidR="00423C5E" w:rsidRPr="005B4C1E" w:rsidRDefault="00423C5E" w:rsidP="00423C5E">
            <w:pPr>
              <w:pStyle w:val="BodyCopy"/>
              <w:rPr>
                <w:b w:val="0"/>
              </w:rPr>
            </w:pPr>
            <w:r>
              <w:rPr>
                <w:b w:val="0"/>
              </w:rPr>
              <w:t>Work on this can now commence following the completion of the literature review</w:t>
            </w:r>
            <w:r w:rsidR="00011FFA">
              <w:rPr>
                <w:b w:val="0"/>
              </w:rPr>
              <w:t>, the framework of persistance has been completed along with the associated hypotheses.</w:t>
            </w:r>
          </w:p>
          <w:p w14:paraId="6AE0C95B" w14:textId="19DC8213" w:rsidR="00321375" w:rsidRDefault="00423C5E" w:rsidP="00D629C2">
            <w:pPr>
              <w:pStyle w:val="BodyCopy"/>
            </w:pPr>
            <w:r w:rsidRPr="009A02D4">
              <w:t>Status</w:t>
            </w:r>
            <w:r>
              <w:rPr>
                <w:b w:val="0"/>
              </w:rPr>
              <w:t xml:space="preserve">: </w:t>
            </w:r>
            <w:r w:rsidRPr="009A02D4">
              <w:rPr>
                <w:b w:val="0"/>
              </w:rPr>
              <w:t>Not started</w:t>
            </w:r>
          </w:p>
        </w:tc>
      </w:tr>
      <w:tr w:rsidR="00011FFA" w14:paraId="1BB3DF0F" w14:textId="77777777" w:rsidTr="008246DC">
        <w:tc>
          <w:tcPr>
            <w:tcW w:w="5341" w:type="dxa"/>
          </w:tcPr>
          <w:p w14:paraId="3BA57D6F" w14:textId="16FED493" w:rsidR="00321375" w:rsidRPr="00321375" w:rsidRDefault="00321375" w:rsidP="008246DC">
            <w:pPr>
              <w:pStyle w:val="BodyCopy"/>
              <w:jc w:val="both"/>
              <w:rPr>
                <w:b w:val="0"/>
              </w:rPr>
            </w:pPr>
            <w:r w:rsidRPr="00321375">
              <w:rPr>
                <w:b w:val="0"/>
              </w:rPr>
              <w:t>Determine the impact on the network for those behaviours that are deemed to be likely to stick</w:t>
            </w:r>
          </w:p>
        </w:tc>
        <w:tc>
          <w:tcPr>
            <w:tcW w:w="5341" w:type="dxa"/>
          </w:tcPr>
          <w:p w14:paraId="5C6BE4BE" w14:textId="77777777" w:rsidR="00423C5E" w:rsidRPr="005B4C1E" w:rsidRDefault="00423C5E" w:rsidP="00423C5E">
            <w:pPr>
              <w:pStyle w:val="BodyCopy"/>
              <w:rPr>
                <w:b w:val="0"/>
              </w:rPr>
            </w:pPr>
            <w:r>
              <w:rPr>
                <w:b w:val="0"/>
              </w:rPr>
              <w:t>Work on this can now commence following the completion of the literature review</w:t>
            </w:r>
          </w:p>
          <w:p w14:paraId="56C9EDC7" w14:textId="4B9890F3" w:rsidR="00321375" w:rsidRDefault="00423C5E" w:rsidP="005B4C1E">
            <w:pPr>
              <w:pStyle w:val="BodyCopy"/>
            </w:pPr>
            <w:r w:rsidRPr="009A02D4">
              <w:t>Status</w:t>
            </w:r>
            <w:r>
              <w:rPr>
                <w:b w:val="0"/>
              </w:rPr>
              <w:t xml:space="preserve">: </w:t>
            </w:r>
            <w:r w:rsidRPr="009A02D4">
              <w:rPr>
                <w:b w:val="0"/>
              </w:rPr>
              <w:t>Not started</w:t>
            </w:r>
          </w:p>
        </w:tc>
      </w:tr>
    </w:tbl>
    <w:p w14:paraId="57525354" w14:textId="77777777" w:rsidR="00321375" w:rsidRPr="004A3D7C" w:rsidRDefault="00321375" w:rsidP="00D629C2">
      <w:pPr>
        <w:pStyle w:val="BodyCopy"/>
      </w:pPr>
    </w:p>
    <w:p w14:paraId="2121FB61" w14:textId="77777777" w:rsidR="00D629C2" w:rsidRDefault="00D629C2" w:rsidP="00D629C2">
      <w:pPr>
        <w:pStyle w:val="BodyCopy"/>
        <w:ind w:left="720"/>
      </w:pPr>
    </w:p>
    <w:p w14:paraId="70BE5F56" w14:textId="068143EA" w:rsidR="00D629C2" w:rsidRDefault="00D629C2" w:rsidP="00D629C2">
      <w:pPr>
        <w:pStyle w:val="BodyCopy"/>
      </w:pPr>
      <w:r>
        <w:t>Work Package 2</w:t>
      </w:r>
      <w:r w:rsidR="00321375">
        <w:t xml:space="preserve"> – Frazer Nash Consultancy</w:t>
      </w:r>
    </w:p>
    <w:tbl>
      <w:tblPr>
        <w:tblStyle w:val="Template"/>
        <w:tblW w:w="0" w:type="auto"/>
        <w:tblLook w:val="04A0" w:firstRow="1" w:lastRow="0" w:firstColumn="1" w:lastColumn="0" w:noHBand="0" w:noVBand="1"/>
      </w:tblPr>
      <w:tblGrid>
        <w:gridCol w:w="5226"/>
        <w:gridCol w:w="5230"/>
      </w:tblGrid>
      <w:tr w:rsidR="00011FFA" w14:paraId="4AC879AE" w14:textId="77777777" w:rsidTr="00B2377C">
        <w:trPr>
          <w:cnfStyle w:val="100000000000" w:firstRow="1" w:lastRow="0" w:firstColumn="0" w:lastColumn="0" w:oddVBand="0" w:evenVBand="0" w:oddHBand="0" w:evenHBand="0" w:firstRowFirstColumn="0" w:firstRowLastColumn="0" w:lastRowFirstColumn="0" w:lastRowLastColumn="0"/>
        </w:trPr>
        <w:tc>
          <w:tcPr>
            <w:tcW w:w="5341" w:type="dxa"/>
          </w:tcPr>
          <w:p w14:paraId="4A679C60" w14:textId="5C446A48" w:rsidR="00321375" w:rsidRDefault="00104535" w:rsidP="00B2377C">
            <w:pPr>
              <w:pStyle w:val="BodyCopy"/>
            </w:pPr>
            <w:r>
              <w:t>Success Criteria</w:t>
            </w:r>
          </w:p>
        </w:tc>
        <w:tc>
          <w:tcPr>
            <w:tcW w:w="5341" w:type="dxa"/>
          </w:tcPr>
          <w:p w14:paraId="03E6DD67" w14:textId="4D526B29" w:rsidR="00321375" w:rsidRDefault="00104535" w:rsidP="00B2377C">
            <w:pPr>
              <w:pStyle w:val="BodyCopy"/>
            </w:pPr>
            <w:r>
              <w:t>Status</w:t>
            </w:r>
          </w:p>
        </w:tc>
      </w:tr>
      <w:tr w:rsidR="00011FFA" w14:paraId="4C4A1ACB" w14:textId="77777777" w:rsidTr="00B2377C">
        <w:tc>
          <w:tcPr>
            <w:tcW w:w="5341" w:type="dxa"/>
          </w:tcPr>
          <w:p w14:paraId="4050708F" w14:textId="21C8667A" w:rsidR="00321375" w:rsidRPr="00321375" w:rsidRDefault="00321375" w:rsidP="00321375">
            <w:pPr>
              <w:pStyle w:val="BodyCopy"/>
              <w:jc w:val="both"/>
              <w:rPr>
                <w:b w:val="0"/>
              </w:rPr>
            </w:pPr>
            <w:r w:rsidRPr="00321375">
              <w:rPr>
                <w:b w:val="0"/>
              </w:rPr>
              <w:t>The proposed training da</w:t>
            </w:r>
            <w:r>
              <w:rPr>
                <w:b w:val="0"/>
              </w:rPr>
              <w:t>taset generation is appropriate</w:t>
            </w:r>
          </w:p>
        </w:tc>
        <w:tc>
          <w:tcPr>
            <w:tcW w:w="5341" w:type="dxa"/>
          </w:tcPr>
          <w:p w14:paraId="06374855" w14:textId="77777777" w:rsidR="00011FFA" w:rsidRPr="00011FFA" w:rsidRDefault="00011FFA" w:rsidP="008246DC">
            <w:pPr>
              <w:pStyle w:val="BodyCopy"/>
              <w:rPr>
                <w:b w:val="0"/>
              </w:rPr>
            </w:pPr>
            <w:r w:rsidRPr="00011FFA">
              <w:rPr>
                <w:b w:val="0"/>
              </w:rPr>
              <w:t xml:space="preserve">This will be commenced once data has been sourced. </w:t>
            </w:r>
          </w:p>
          <w:p w14:paraId="7C18538C" w14:textId="3081FF98" w:rsidR="00321375" w:rsidRPr="008246DC" w:rsidRDefault="009A02D4" w:rsidP="008246DC">
            <w:pPr>
              <w:pStyle w:val="BodyCopy"/>
            </w:pPr>
            <w:r w:rsidRPr="009A02D4">
              <w:t>Status</w:t>
            </w:r>
            <w:r w:rsidRPr="008246DC">
              <w:t>:</w:t>
            </w:r>
            <w:r w:rsidR="00423C5E">
              <w:t xml:space="preserve"> </w:t>
            </w:r>
            <w:r w:rsidRPr="008246DC">
              <w:rPr>
                <w:b w:val="0"/>
              </w:rPr>
              <w:t>Not started</w:t>
            </w:r>
            <w:r w:rsidRPr="008246DC">
              <w:t xml:space="preserve"> </w:t>
            </w:r>
          </w:p>
        </w:tc>
      </w:tr>
      <w:tr w:rsidR="00011FFA" w14:paraId="446392A1" w14:textId="77777777" w:rsidTr="00B2377C">
        <w:tc>
          <w:tcPr>
            <w:tcW w:w="5341" w:type="dxa"/>
          </w:tcPr>
          <w:p w14:paraId="6876BBC8" w14:textId="66CB87EB" w:rsidR="00321375" w:rsidRPr="00321375" w:rsidRDefault="00321375" w:rsidP="00B2377C">
            <w:pPr>
              <w:pStyle w:val="BodyCopy"/>
              <w:jc w:val="left"/>
              <w:rPr>
                <w:b w:val="0"/>
              </w:rPr>
            </w:pPr>
            <w:r w:rsidRPr="00321375">
              <w:rPr>
                <w:b w:val="0"/>
              </w:rPr>
              <w:t xml:space="preserve">A validation dataset will be obtainable </w:t>
            </w:r>
          </w:p>
        </w:tc>
        <w:tc>
          <w:tcPr>
            <w:tcW w:w="5341" w:type="dxa"/>
          </w:tcPr>
          <w:p w14:paraId="6BAFBBE7" w14:textId="4A737688" w:rsidR="005B4C1E" w:rsidRPr="005B4C1E" w:rsidRDefault="005B4C1E" w:rsidP="008246DC">
            <w:pPr>
              <w:pStyle w:val="BodyCopy"/>
              <w:rPr>
                <w:b w:val="0"/>
              </w:rPr>
            </w:pPr>
            <w:r w:rsidRPr="005B4C1E">
              <w:rPr>
                <w:b w:val="0"/>
              </w:rPr>
              <w:t xml:space="preserve">Work to gain access to a validation dataset will commence during </w:t>
            </w:r>
            <w:r w:rsidR="00423C5E">
              <w:rPr>
                <w:b w:val="0"/>
              </w:rPr>
              <w:t xml:space="preserve">the projects </w:t>
            </w:r>
            <w:r w:rsidRPr="005B4C1E">
              <w:rPr>
                <w:b w:val="0"/>
              </w:rPr>
              <w:t>next phase now that we have a range of options.</w:t>
            </w:r>
          </w:p>
          <w:p w14:paraId="0A359360" w14:textId="062B3E2E" w:rsidR="00321375" w:rsidRPr="008246DC" w:rsidRDefault="009A02D4" w:rsidP="008246DC">
            <w:pPr>
              <w:pStyle w:val="BodyCopy"/>
            </w:pPr>
            <w:r w:rsidRPr="009A02D4">
              <w:t>Status</w:t>
            </w:r>
            <w:r w:rsidRPr="008246DC">
              <w:t>:</w:t>
            </w:r>
            <w:r w:rsidR="00423C5E">
              <w:t xml:space="preserve"> </w:t>
            </w:r>
            <w:r w:rsidRPr="008246DC">
              <w:rPr>
                <w:b w:val="0"/>
              </w:rPr>
              <w:t>Not started</w:t>
            </w:r>
            <w:r w:rsidRPr="008246DC">
              <w:t xml:space="preserve"> </w:t>
            </w:r>
          </w:p>
        </w:tc>
      </w:tr>
      <w:tr w:rsidR="00011FFA" w14:paraId="1FABC7F9" w14:textId="77777777" w:rsidTr="00B2377C">
        <w:tc>
          <w:tcPr>
            <w:tcW w:w="5341" w:type="dxa"/>
          </w:tcPr>
          <w:p w14:paraId="19C0E37D" w14:textId="677DC104" w:rsidR="00321375" w:rsidRPr="00321375" w:rsidRDefault="00104535" w:rsidP="00104535">
            <w:pPr>
              <w:pStyle w:val="BodyCopy"/>
              <w:jc w:val="left"/>
              <w:rPr>
                <w:b w:val="0"/>
              </w:rPr>
            </w:pPr>
            <w:r w:rsidRPr="00104535">
              <w:rPr>
                <w:b w:val="0"/>
              </w:rPr>
              <w:t>The deployed platform architecture and long-term customer data access is known.</w:t>
            </w:r>
          </w:p>
        </w:tc>
        <w:tc>
          <w:tcPr>
            <w:tcW w:w="5341" w:type="dxa"/>
          </w:tcPr>
          <w:p w14:paraId="4A1C15FB" w14:textId="77777777" w:rsidR="00011FFA" w:rsidRPr="00011FFA" w:rsidRDefault="00011FFA" w:rsidP="008246DC">
            <w:pPr>
              <w:pStyle w:val="BodyCopy"/>
              <w:rPr>
                <w:b w:val="0"/>
              </w:rPr>
            </w:pPr>
            <w:r w:rsidRPr="00011FFA">
              <w:rPr>
                <w:b w:val="0"/>
              </w:rPr>
              <w:t xml:space="preserve">Once work has been completed to determine data sources, work will commence to discuss long term solutions ahead of the third work package commencing. </w:t>
            </w:r>
          </w:p>
          <w:p w14:paraId="17E3F7F2" w14:textId="4312FA60" w:rsidR="00321375" w:rsidRPr="008246DC" w:rsidRDefault="009A02D4" w:rsidP="008246DC">
            <w:pPr>
              <w:pStyle w:val="BodyCopy"/>
            </w:pPr>
            <w:r w:rsidRPr="009A02D4">
              <w:t>Status</w:t>
            </w:r>
            <w:r w:rsidRPr="008246DC">
              <w:t>:</w:t>
            </w:r>
            <w:r w:rsidR="00423C5E">
              <w:t xml:space="preserve"> </w:t>
            </w:r>
            <w:r w:rsidRPr="008246DC">
              <w:rPr>
                <w:b w:val="0"/>
              </w:rPr>
              <w:t>Not started</w:t>
            </w:r>
          </w:p>
        </w:tc>
      </w:tr>
      <w:tr w:rsidR="00011FFA" w14:paraId="63B9789B" w14:textId="77777777" w:rsidTr="00B2377C">
        <w:tc>
          <w:tcPr>
            <w:tcW w:w="5341" w:type="dxa"/>
          </w:tcPr>
          <w:p w14:paraId="122A91E7" w14:textId="2ADE5EB9" w:rsidR="00321375" w:rsidRPr="00321375" w:rsidRDefault="00104535" w:rsidP="00104535">
            <w:pPr>
              <w:pStyle w:val="BodyCopy"/>
              <w:jc w:val="left"/>
              <w:rPr>
                <w:b w:val="0"/>
              </w:rPr>
            </w:pPr>
            <w:r w:rsidRPr="00104535">
              <w:rPr>
                <w:b w:val="0"/>
              </w:rPr>
              <w:lastRenderedPageBreak/>
              <w:t>The model can recognise short and long term patterns in the synthetic household profiles</w:t>
            </w:r>
          </w:p>
        </w:tc>
        <w:tc>
          <w:tcPr>
            <w:tcW w:w="5341" w:type="dxa"/>
          </w:tcPr>
          <w:p w14:paraId="616D97A3" w14:textId="77777777" w:rsidR="00321375" w:rsidRPr="008246DC" w:rsidRDefault="009A02D4" w:rsidP="008246DC">
            <w:pPr>
              <w:pStyle w:val="BodyCopy"/>
              <w:rPr>
                <w:b w:val="0"/>
              </w:rPr>
            </w:pPr>
            <w:r w:rsidRPr="008246DC">
              <w:rPr>
                <w:b w:val="0"/>
              </w:rPr>
              <w:t>Part of the initial work on this has started with selection of household appliances and the work to model what these appliances look like against standard profile</w:t>
            </w:r>
          </w:p>
          <w:p w14:paraId="062C11F4" w14:textId="66984B10" w:rsidR="009A02D4" w:rsidRPr="008246DC" w:rsidRDefault="009A02D4" w:rsidP="008246DC">
            <w:pPr>
              <w:pStyle w:val="BodyCopy"/>
            </w:pPr>
            <w:r w:rsidRPr="009A02D4">
              <w:t>Status</w:t>
            </w:r>
            <w:r w:rsidRPr="008246DC">
              <w:t xml:space="preserve">: </w:t>
            </w:r>
            <w:r w:rsidRPr="008246DC">
              <w:rPr>
                <w:b w:val="0"/>
              </w:rPr>
              <w:t>Started</w:t>
            </w:r>
          </w:p>
        </w:tc>
      </w:tr>
      <w:tr w:rsidR="00011FFA" w14:paraId="16D3FC14" w14:textId="77777777" w:rsidTr="00B2377C">
        <w:tc>
          <w:tcPr>
            <w:tcW w:w="5341" w:type="dxa"/>
          </w:tcPr>
          <w:p w14:paraId="5588839F" w14:textId="502C2D62" w:rsidR="00321375" w:rsidRPr="00321375" w:rsidRDefault="00104535" w:rsidP="00B2377C">
            <w:pPr>
              <w:pStyle w:val="BodyCopy"/>
              <w:jc w:val="left"/>
              <w:rPr>
                <w:b w:val="0"/>
              </w:rPr>
            </w:pPr>
            <w:r w:rsidRPr="00104535">
              <w:rPr>
                <w:b w:val="0"/>
              </w:rPr>
              <w:t>Frazer-Nash and WPD agree that a deployed platform is beneficial given the achieved model accuracy</w:t>
            </w:r>
          </w:p>
        </w:tc>
        <w:tc>
          <w:tcPr>
            <w:tcW w:w="5341" w:type="dxa"/>
          </w:tcPr>
          <w:p w14:paraId="402F827B" w14:textId="77777777" w:rsidR="00011FFA" w:rsidRPr="00011FFA" w:rsidRDefault="00011FFA" w:rsidP="008246DC">
            <w:pPr>
              <w:pStyle w:val="BodyCopy"/>
              <w:rPr>
                <w:b w:val="0"/>
              </w:rPr>
            </w:pPr>
            <w:r w:rsidRPr="00011FFA">
              <w:rPr>
                <w:b w:val="0"/>
              </w:rPr>
              <w:t>To be started once project is completed and testing undertaken.</w:t>
            </w:r>
          </w:p>
          <w:p w14:paraId="712E432D" w14:textId="43FD2801" w:rsidR="00321375" w:rsidRPr="008246DC" w:rsidRDefault="009A02D4" w:rsidP="008246DC">
            <w:pPr>
              <w:pStyle w:val="BodyCopy"/>
            </w:pPr>
            <w:r w:rsidRPr="009A02D4">
              <w:t>Status</w:t>
            </w:r>
            <w:r w:rsidRPr="008246DC">
              <w:t xml:space="preserve">: </w:t>
            </w:r>
            <w:r w:rsidRPr="008246DC">
              <w:rPr>
                <w:b w:val="0"/>
              </w:rPr>
              <w:t>Not started</w:t>
            </w:r>
          </w:p>
        </w:tc>
      </w:tr>
    </w:tbl>
    <w:p w14:paraId="10730211" w14:textId="77777777" w:rsidR="00104535" w:rsidRDefault="00104535" w:rsidP="00D629C2">
      <w:pPr>
        <w:pStyle w:val="BodyCopy"/>
      </w:pPr>
    </w:p>
    <w:p w14:paraId="0C899809" w14:textId="77777777" w:rsidR="00104535" w:rsidRDefault="00104535">
      <w:pPr>
        <w:spacing w:after="160" w:line="259" w:lineRule="auto"/>
        <w:ind w:left="0" w:right="0" w:firstLine="0"/>
        <w:rPr>
          <w:rFonts w:eastAsiaTheme="minorHAnsi"/>
          <w:color w:val="auto"/>
          <w:szCs w:val="20"/>
          <w:lang w:eastAsia="en-US"/>
        </w:rPr>
      </w:pPr>
      <w:r>
        <w:br w:type="page"/>
      </w:r>
    </w:p>
    <w:p w14:paraId="1E238091" w14:textId="0702ABE8" w:rsidR="004A3D7C" w:rsidRDefault="00D629C2" w:rsidP="00D629C2">
      <w:pPr>
        <w:pStyle w:val="BodyCopy"/>
      </w:pPr>
      <w:r>
        <w:lastRenderedPageBreak/>
        <w:t>Work Package 3</w:t>
      </w:r>
      <w:r w:rsidR="00104535">
        <w:t>- Wadebridge Renewable Energy Network</w:t>
      </w:r>
    </w:p>
    <w:p w14:paraId="0C4B09B0" w14:textId="77D104EE" w:rsidR="004A3D7C" w:rsidRDefault="004A3D7C" w:rsidP="004A3D7C">
      <w:pPr>
        <w:rPr>
          <w:b/>
        </w:rPr>
      </w:pPr>
    </w:p>
    <w:tbl>
      <w:tblPr>
        <w:tblStyle w:val="Template"/>
        <w:tblW w:w="0" w:type="auto"/>
        <w:tblLook w:val="04A0" w:firstRow="1" w:lastRow="0" w:firstColumn="1" w:lastColumn="0" w:noHBand="0" w:noVBand="1"/>
      </w:tblPr>
      <w:tblGrid>
        <w:gridCol w:w="5228"/>
        <w:gridCol w:w="5228"/>
      </w:tblGrid>
      <w:tr w:rsidR="00104535" w14:paraId="6A9A8186" w14:textId="77777777" w:rsidTr="00B2377C">
        <w:trPr>
          <w:cnfStyle w:val="100000000000" w:firstRow="1" w:lastRow="0" w:firstColumn="0" w:lastColumn="0" w:oddVBand="0" w:evenVBand="0" w:oddHBand="0" w:evenHBand="0" w:firstRowFirstColumn="0" w:firstRowLastColumn="0" w:lastRowFirstColumn="0" w:lastRowLastColumn="0"/>
        </w:trPr>
        <w:tc>
          <w:tcPr>
            <w:tcW w:w="5341" w:type="dxa"/>
          </w:tcPr>
          <w:p w14:paraId="67E5810E" w14:textId="77777777" w:rsidR="00104535" w:rsidRDefault="00104535" w:rsidP="00B2377C">
            <w:pPr>
              <w:pStyle w:val="BodyCopy"/>
            </w:pPr>
            <w:r>
              <w:t>Success Criteria</w:t>
            </w:r>
          </w:p>
        </w:tc>
        <w:tc>
          <w:tcPr>
            <w:tcW w:w="5341" w:type="dxa"/>
          </w:tcPr>
          <w:p w14:paraId="6A94D41E" w14:textId="77777777" w:rsidR="00104535" w:rsidRDefault="00104535" w:rsidP="00B2377C">
            <w:pPr>
              <w:pStyle w:val="BodyCopy"/>
            </w:pPr>
            <w:r>
              <w:t>Status</w:t>
            </w:r>
          </w:p>
        </w:tc>
      </w:tr>
      <w:tr w:rsidR="00104535" w14:paraId="47FE0263" w14:textId="77777777" w:rsidTr="00B2377C">
        <w:tc>
          <w:tcPr>
            <w:tcW w:w="5341" w:type="dxa"/>
          </w:tcPr>
          <w:p w14:paraId="5B3D328A" w14:textId="60977A88" w:rsidR="00104535" w:rsidRPr="00321375" w:rsidRDefault="00104535" w:rsidP="00104535">
            <w:pPr>
              <w:pStyle w:val="BodyCopy"/>
              <w:jc w:val="both"/>
              <w:rPr>
                <w:b w:val="0"/>
              </w:rPr>
            </w:pPr>
            <w:r w:rsidRPr="00104535">
              <w:rPr>
                <w:b w:val="0"/>
              </w:rPr>
              <w:t>Able to produce a methodology for c</w:t>
            </w:r>
            <w:r>
              <w:rPr>
                <w:b w:val="0"/>
              </w:rPr>
              <w:t>ommunity approaches to Net Zero</w:t>
            </w:r>
          </w:p>
        </w:tc>
        <w:tc>
          <w:tcPr>
            <w:tcW w:w="5341" w:type="dxa"/>
          </w:tcPr>
          <w:p w14:paraId="181E9904" w14:textId="149F19D9" w:rsidR="00E0699A" w:rsidRPr="000A3FB7" w:rsidRDefault="000A3FB7" w:rsidP="00B2377C">
            <w:pPr>
              <w:pStyle w:val="BodyCopy"/>
              <w:rPr>
                <w:b w:val="0"/>
              </w:rPr>
            </w:pPr>
            <w:r w:rsidRPr="000A3FB7">
              <w:rPr>
                <w:b w:val="0"/>
              </w:rPr>
              <w:t>Top 6 Solutions have been agreed as part of the Planet A work, during this next phase the next level of detail will be determined.</w:t>
            </w:r>
          </w:p>
          <w:p w14:paraId="12404E06" w14:textId="504832F2" w:rsidR="00104535" w:rsidRPr="00E0699A" w:rsidRDefault="009A02D4" w:rsidP="00E0699A">
            <w:pPr>
              <w:pStyle w:val="BodyCopy"/>
              <w:rPr>
                <w:b w:val="0"/>
                <w:highlight w:val="yellow"/>
              </w:rPr>
            </w:pPr>
            <w:r w:rsidRPr="008246DC">
              <w:t>Status</w:t>
            </w:r>
            <w:r w:rsidRPr="008246DC">
              <w:rPr>
                <w:b w:val="0"/>
              </w:rPr>
              <w:t xml:space="preserve"> :</w:t>
            </w:r>
            <w:r w:rsidR="00E0699A" w:rsidRPr="008246DC">
              <w:rPr>
                <w:b w:val="0"/>
              </w:rPr>
              <w:t>Ongoing</w:t>
            </w:r>
            <w:r w:rsidRPr="008246DC">
              <w:rPr>
                <w:b w:val="0"/>
              </w:rPr>
              <w:t xml:space="preserve"> </w:t>
            </w:r>
          </w:p>
        </w:tc>
      </w:tr>
      <w:tr w:rsidR="00104535" w14:paraId="1426C0FA" w14:textId="77777777" w:rsidTr="00B2377C">
        <w:tc>
          <w:tcPr>
            <w:tcW w:w="5341" w:type="dxa"/>
          </w:tcPr>
          <w:p w14:paraId="1D402873" w14:textId="41B7675D" w:rsidR="00104535" w:rsidRPr="00321375" w:rsidRDefault="00104535" w:rsidP="00104535">
            <w:pPr>
              <w:pStyle w:val="BodyCopy"/>
              <w:jc w:val="both"/>
              <w:rPr>
                <w:b w:val="0"/>
              </w:rPr>
            </w:pPr>
            <w:r w:rsidRPr="00104535">
              <w:rPr>
                <w:b w:val="0"/>
              </w:rPr>
              <w:t>Able to produce a methodology for carbon accounting</w:t>
            </w:r>
          </w:p>
        </w:tc>
        <w:tc>
          <w:tcPr>
            <w:tcW w:w="5341" w:type="dxa"/>
          </w:tcPr>
          <w:p w14:paraId="4F5E175F" w14:textId="1415ED09" w:rsidR="00E0699A" w:rsidRPr="000A3FB7" w:rsidRDefault="000A3FB7" w:rsidP="00E0699A">
            <w:pPr>
              <w:pStyle w:val="BodyCopy"/>
              <w:rPr>
                <w:b w:val="0"/>
              </w:rPr>
            </w:pPr>
            <w:r w:rsidRPr="000A3FB7">
              <w:rPr>
                <w:b w:val="0"/>
              </w:rPr>
              <w:t>L</w:t>
            </w:r>
            <w:r w:rsidR="00E0699A" w:rsidRPr="000A3FB7">
              <w:rPr>
                <w:b w:val="0"/>
              </w:rPr>
              <w:t xml:space="preserve">iterature review </w:t>
            </w:r>
            <w:r w:rsidR="00423C5E">
              <w:rPr>
                <w:b w:val="0"/>
              </w:rPr>
              <w:t>is complete</w:t>
            </w:r>
            <w:r w:rsidRPr="000A3FB7">
              <w:rPr>
                <w:b w:val="0"/>
              </w:rPr>
              <w:t>, scope work is under way and will be completed during next period</w:t>
            </w:r>
          </w:p>
          <w:p w14:paraId="415C7CA6" w14:textId="5EE1EB38" w:rsidR="00104535" w:rsidRPr="00E0699A" w:rsidRDefault="00E0699A" w:rsidP="008246DC">
            <w:pPr>
              <w:pStyle w:val="BodyCopy"/>
              <w:rPr>
                <w:highlight w:val="yellow"/>
              </w:rPr>
            </w:pPr>
            <w:r w:rsidRPr="008246DC">
              <w:t xml:space="preserve">Status: </w:t>
            </w:r>
            <w:r w:rsidR="008246DC" w:rsidRPr="008246DC">
              <w:rPr>
                <w:b w:val="0"/>
              </w:rPr>
              <w:t>Started</w:t>
            </w:r>
          </w:p>
        </w:tc>
      </w:tr>
      <w:tr w:rsidR="00104535" w14:paraId="337AE972" w14:textId="77777777" w:rsidTr="00B2377C">
        <w:tc>
          <w:tcPr>
            <w:tcW w:w="5341" w:type="dxa"/>
          </w:tcPr>
          <w:p w14:paraId="1E2FE679" w14:textId="45E582B3" w:rsidR="00104535" w:rsidRPr="00321375" w:rsidRDefault="00104535" w:rsidP="00104535">
            <w:pPr>
              <w:pStyle w:val="BodyCopy"/>
              <w:jc w:val="both"/>
              <w:rPr>
                <w:b w:val="0"/>
              </w:rPr>
            </w:pPr>
            <w:r w:rsidRPr="00104535">
              <w:rPr>
                <w:b w:val="0"/>
              </w:rPr>
              <w:t>Able to produce an approach for engaging communities in Net Zero</w:t>
            </w:r>
          </w:p>
        </w:tc>
        <w:tc>
          <w:tcPr>
            <w:tcW w:w="5341" w:type="dxa"/>
          </w:tcPr>
          <w:p w14:paraId="1CC1BFF5" w14:textId="66ABD236" w:rsidR="00E0699A" w:rsidRPr="000A3FB7" w:rsidRDefault="000A3FB7" w:rsidP="00E0699A">
            <w:pPr>
              <w:pStyle w:val="BodyCopy"/>
              <w:jc w:val="left"/>
              <w:rPr>
                <w:b w:val="0"/>
              </w:rPr>
            </w:pPr>
            <w:r>
              <w:rPr>
                <w:b w:val="0"/>
              </w:rPr>
              <w:t xml:space="preserve">Community </w:t>
            </w:r>
            <w:r w:rsidR="00E0699A" w:rsidRPr="000A3FB7">
              <w:rPr>
                <w:b w:val="0"/>
              </w:rPr>
              <w:t>Engagement plan produced</w:t>
            </w:r>
            <w:r>
              <w:rPr>
                <w:b w:val="0"/>
              </w:rPr>
              <w:t xml:space="preserve"> and agreed by </w:t>
            </w:r>
            <w:r w:rsidR="00423C5E">
              <w:rPr>
                <w:b w:val="0"/>
              </w:rPr>
              <w:t>p</w:t>
            </w:r>
            <w:r>
              <w:rPr>
                <w:b w:val="0"/>
              </w:rPr>
              <w:t>artners, therefore plan is established. It will be progressed during the coming phases of the project</w:t>
            </w:r>
          </w:p>
          <w:p w14:paraId="2EA96455" w14:textId="04C752EB" w:rsidR="00104535" w:rsidRPr="00E0699A" w:rsidRDefault="009A02D4" w:rsidP="00E0699A">
            <w:pPr>
              <w:pStyle w:val="BodyCopy"/>
              <w:rPr>
                <w:highlight w:val="yellow"/>
              </w:rPr>
            </w:pPr>
            <w:r w:rsidRPr="008246DC">
              <w:t>Status</w:t>
            </w:r>
            <w:r w:rsidRPr="008246DC">
              <w:rPr>
                <w:b w:val="0"/>
              </w:rPr>
              <w:t>:</w:t>
            </w:r>
            <w:r w:rsidR="00F12992">
              <w:rPr>
                <w:b w:val="0"/>
              </w:rPr>
              <w:t xml:space="preserve"> </w:t>
            </w:r>
            <w:r w:rsidR="00E0699A" w:rsidRPr="008246DC">
              <w:rPr>
                <w:b w:val="0"/>
              </w:rPr>
              <w:t xml:space="preserve">Started </w:t>
            </w:r>
            <w:r w:rsidRPr="008246DC">
              <w:t xml:space="preserve"> </w:t>
            </w:r>
          </w:p>
        </w:tc>
      </w:tr>
    </w:tbl>
    <w:p w14:paraId="28B70B1C" w14:textId="77777777" w:rsidR="004A3D7C" w:rsidRPr="004A3D7C" w:rsidRDefault="004A3D7C" w:rsidP="004A3D7C">
      <w:pPr>
        <w:rPr>
          <w:b/>
        </w:rPr>
      </w:pPr>
    </w:p>
    <w:p w14:paraId="14EA3A8A" w14:textId="77777777" w:rsidR="00CE7AC7" w:rsidRDefault="00CE7AC7" w:rsidP="00CE7AC7">
      <w:pPr>
        <w:pStyle w:val="BodyCopy"/>
        <w:ind w:left="720"/>
      </w:pPr>
    </w:p>
    <w:p w14:paraId="6E3E604E" w14:textId="77777777" w:rsidR="005C01FF" w:rsidRDefault="005C01FF" w:rsidP="005C01FF">
      <w:pPr>
        <w:pStyle w:val="BodyCopy"/>
      </w:pPr>
    </w:p>
    <w:p w14:paraId="6A017629" w14:textId="77777777" w:rsidR="005C01FF" w:rsidRDefault="005C01FF" w:rsidP="005C01FF">
      <w:pPr>
        <w:pStyle w:val="BodyCopy"/>
      </w:pPr>
    </w:p>
    <w:p w14:paraId="551EFD67" w14:textId="77777777" w:rsidR="005C01FF" w:rsidRDefault="005C01FF" w:rsidP="005C01FF">
      <w:pPr>
        <w:pStyle w:val="BodyCopy"/>
      </w:pPr>
    </w:p>
    <w:p w14:paraId="20EC3196" w14:textId="77777777" w:rsidR="005C01FF" w:rsidRDefault="005C01FF" w:rsidP="005C01FF">
      <w:pPr>
        <w:pStyle w:val="BodyCopy"/>
      </w:pPr>
    </w:p>
    <w:p w14:paraId="203700D1" w14:textId="68C4F510" w:rsidR="005C01FF" w:rsidRDefault="005C01FF" w:rsidP="005C01FF">
      <w:pPr>
        <w:pStyle w:val="Heading1"/>
      </w:pPr>
      <w:bookmarkStart w:id="4" w:name="_Toc83833042"/>
      <w:r>
        <w:lastRenderedPageBreak/>
        <w:t>Learning Outcomes</w:t>
      </w:r>
      <w:bookmarkEnd w:id="4"/>
    </w:p>
    <w:p w14:paraId="6AC822DD" w14:textId="1B2C6AA4" w:rsidR="005C01FF" w:rsidRDefault="00495E9C" w:rsidP="005C01FF">
      <w:pPr>
        <w:pStyle w:val="BodyCopy"/>
      </w:pPr>
      <w:r>
        <w:t>New learning points that have been captured are detailed below and where the learning pertains to a project learning this is noted as well:</w:t>
      </w:r>
    </w:p>
    <w:p w14:paraId="40B706CB" w14:textId="2AFAD913" w:rsidR="00321375" w:rsidRDefault="00321375" w:rsidP="005C01FF">
      <w:pPr>
        <w:pStyle w:val="BodyCopy"/>
      </w:pPr>
    </w:p>
    <w:tbl>
      <w:tblPr>
        <w:tblStyle w:val="Template"/>
        <w:tblW w:w="0" w:type="auto"/>
        <w:tblLook w:val="04A0" w:firstRow="1" w:lastRow="0" w:firstColumn="1" w:lastColumn="0" w:noHBand="0" w:noVBand="1"/>
      </w:tblPr>
      <w:tblGrid>
        <w:gridCol w:w="3798"/>
        <w:gridCol w:w="3322"/>
        <w:gridCol w:w="3336"/>
      </w:tblGrid>
      <w:tr w:rsidR="00321375" w14:paraId="1A656B5D" w14:textId="77777777" w:rsidTr="00234107">
        <w:trPr>
          <w:cnfStyle w:val="100000000000" w:firstRow="1" w:lastRow="0" w:firstColumn="0" w:lastColumn="0" w:oddVBand="0" w:evenVBand="0" w:oddHBand="0" w:evenHBand="0" w:firstRowFirstColumn="0" w:firstRowLastColumn="0" w:lastRowFirstColumn="0" w:lastRowLastColumn="0"/>
        </w:trPr>
        <w:tc>
          <w:tcPr>
            <w:tcW w:w="3798" w:type="dxa"/>
          </w:tcPr>
          <w:p w14:paraId="1AFF35A1" w14:textId="4D14F726" w:rsidR="00321375" w:rsidRDefault="00321375" w:rsidP="005C01FF">
            <w:pPr>
              <w:pStyle w:val="BodyCopy"/>
            </w:pPr>
            <w:r>
              <w:t>Learning Point</w:t>
            </w:r>
          </w:p>
        </w:tc>
        <w:tc>
          <w:tcPr>
            <w:tcW w:w="3322" w:type="dxa"/>
          </w:tcPr>
          <w:p w14:paraId="31989A6B" w14:textId="05F3CA93" w:rsidR="00321375" w:rsidRDefault="00321375" w:rsidP="005C01FF">
            <w:pPr>
              <w:pStyle w:val="BodyCopy"/>
            </w:pPr>
            <w:r>
              <w:t>Learning Point Type</w:t>
            </w:r>
          </w:p>
        </w:tc>
        <w:tc>
          <w:tcPr>
            <w:tcW w:w="3336" w:type="dxa"/>
          </w:tcPr>
          <w:p w14:paraId="4BB92FA3" w14:textId="62DCE5EE" w:rsidR="00321375" w:rsidRDefault="00321375" w:rsidP="005C01FF">
            <w:pPr>
              <w:pStyle w:val="BodyCopy"/>
            </w:pPr>
            <w:r>
              <w:t>Commentary</w:t>
            </w:r>
          </w:p>
        </w:tc>
      </w:tr>
      <w:tr w:rsidR="00321375" w14:paraId="63E94CB6" w14:textId="77777777" w:rsidTr="00234107">
        <w:tc>
          <w:tcPr>
            <w:tcW w:w="3798" w:type="dxa"/>
          </w:tcPr>
          <w:p w14:paraId="3FD49EE2" w14:textId="2B8CED95" w:rsidR="00321375" w:rsidRPr="00321375" w:rsidRDefault="00321375" w:rsidP="00321375">
            <w:pPr>
              <w:pStyle w:val="BodyCopy"/>
              <w:jc w:val="left"/>
              <w:rPr>
                <w:b w:val="0"/>
              </w:rPr>
            </w:pPr>
            <w:r w:rsidRPr="00321375">
              <w:rPr>
                <w:b w:val="0"/>
              </w:rPr>
              <w:t>The provision of smart meter data has been complex to resolve, is still not</w:t>
            </w:r>
            <w:r>
              <w:rPr>
                <w:b w:val="0"/>
              </w:rPr>
              <w:t xml:space="preserve"> wholly</w:t>
            </w:r>
            <w:r w:rsidRPr="00321375">
              <w:rPr>
                <w:b w:val="0"/>
              </w:rPr>
              <w:t xml:space="preserve"> resolved but the key take away has been that the combined efforts of the whole team working together has distilled our approach down to some key potential sources.</w:t>
            </w:r>
          </w:p>
        </w:tc>
        <w:tc>
          <w:tcPr>
            <w:tcW w:w="3322" w:type="dxa"/>
          </w:tcPr>
          <w:p w14:paraId="3BCC9D49" w14:textId="5CE65EC4" w:rsidR="00321375" w:rsidRPr="00321375" w:rsidRDefault="00321375" w:rsidP="005C01FF">
            <w:pPr>
              <w:pStyle w:val="BodyCopy"/>
              <w:rPr>
                <w:b w:val="0"/>
              </w:rPr>
            </w:pPr>
            <w:r w:rsidRPr="00321375">
              <w:rPr>
                <w:b w:val="0"/>
              </w:rPr>
              <w:t>Captured</w:t>
            </w:r>
          </w:p>
        </w:tc>
        <w:tc>
          <w:tcPr>
            <w:tcW w:w="3336" w:type="dxa"/>
          </w:tcPr>
          <w:p w14:paraId="5AE0249C" w14:textId="7F996FF1" w:rsidR="00321375" w:rsidRPr="00321375" w:rsidRDefault="00321375" w:rsidP="00321375">
            <w:pPr>
              <w:pStyle w:val="BodyCopy"/>
              <w:jc w:val="left"/>
              <w:rPr>
                <w:b w:val="0"/>
              </w:rPr>
            </w:pPr>
            <w:r w:rsidRPr="00321375">
              <w:rPr>
                <w:b w:val="0"/>
              </w:rPr>
              <w:t>The complexities of the smart meter data domain and GDPR are complex and rightly so but it has also created considerable effort to try and find sensible routes to resolve the matter. Moreover we have had a good set of project partners engaged in the issue to help.</w:t>
            </w:r>
          </w:p>
        </w:tc>
      </w:tr>
      <w:tr w:rsidR="00321375" w14:paraId="19E3974C" w14:textId="77777777" w:rsidTr="00234107">
        <w:tc>
          <w:tcPr>
            <w:tcW w:w="3798" w:type="dxa"/>
          </w:tcPr>
          <w:p w14:paraId="0830CC5F" w14:textId="66433B4F" w:rsidR="00321375" w:rsidRPr="00321375" w:rsidRDefault="00321375" w:rsidP="00321375">
            <w:pPr>
              <w:pStyle w:val="BodyCopy"/>
              <w:jc w:val="left"/>
              <w:rPr>
                <w:b w:val="0"/>
              </w:rPr>
            </w:pPr>
            <w:r w:rsidRPr="00321375">
              <w:rPr>
                <w:b w:val="0"/>
              </w:rPr>
              <w:t xml:space="preserve">Is it feasible to obtain good quality smart meter data independently of </w:t>
            </w:r>
            <w:r w:rsidR="009A02D4">
              <w:rPr>
                <w:b w:val="0"/>
              </w:rPr>
              <w:t>Data Communications Company (</w:t>
            </w:r>
            <w:r w:rsidRPr="00321375">
              <w:rPr>
                <w:b w:val="0"/>
              </w:rPr>
              <w:t>DCC</w:t>
            </w:r>
            <w:r w:rsidR="009A02D4">
              <w:rPr>
                <w:b w:val="0"/>
              </w:rPr>
              <w:t>)</w:t>
            </w:r>
            <w:r w:rsidRPr="00321375">
              <w:rPr>
                <w:b w:val="0"/>
              </w:rPr>
              <w:t>?</w:t>
            </w:r>
          </w:p>
        </w:tc>
        <w:tc>
          <w:tcPr>
            <w:tcW w:w="3322" w:type="dxa"/>
          </w:tcPr>
          <w:p w14:paraId="20346EA4" w14:textId="768E0006" w:rsidR="00321375" w:rsidRPr="00321375" w:rsidRDefault="00321375" w:rsidP="005C01FF">
            <w:pPr>
              <w:pStyle w:val="BodyCopy"/>
              <w:rPr>
                <w:b w:val="0"/>
              </w:rPr>
            </w:pPr>
            <w:r w:rsidRPr="00321375">
              <w:rPr>
                <w:b w:val="0"/>
              </w:rPr>
              <w:t>Outcome</w:t>
            </w:r>
          </w:p>
        </w:tc>
        <w:tc>
          <w:tcPr>
            <w:tcW w:w="3336" w:type="dxa"/>
          </w:tcPr>
          <w:p w14:paraId="531CFB5A" w14:textId="189948FC" w:rsidR="00321375" w:rsidRPr="00321375" w:rsidRDefault="00321375" w:rsidP="00321375">
            <w:pPr>
              <w:pStyle w:val="BodyCopy"/>
              <w:jc w:val="left"/>
              <w:rPr>
                <w:b w:val="0"/>
              </w:rPr>
            </w:pPr>
            <w:r w:rsidRPr="00321375">
              <w:rPr>
                <w:b w:val="0"/>
              </w:rPr>
              <w:t>It seems that there are some good sources of data out there and as such it has been really invaluable to have partners who have been able to actively source data acquisition opportunities,</w:t>
            </w:r>
          </w:p>
        </w:tc>
      </w:tr>
      <w:tr w:rsidR="00495E9C" w14:paraId="74BAFD20" w14:textId="77777777" w:rsidTr="00234107">
        <w:tc>
          <w:tcPr>
            <w:tcW w:w="3798" w:type="dxa"/>
          </w:tcPr>
          <w:p w14:paraId="0B11E519" w14:textId="4DD3586E" w:rsidR="00495E9C" w:rsidRPr="00321375" w:rsidRDefault="00234107" w:rsidP="00321375">
            <w:pPr>
              <w:pStyle w:val="BodyCopy"/>
              <w:rPr>
                <w:b w:val="0"/>
              </w:rPr>
            </w:pPr>
            <w:r w:rsidRPr="00234107">
              <w:rPr>
                <w:b w:val="0"/>
              </w:rPr>
              <w:t>If we had known the challenges in obtaining large sets of smart meter data from suppliers, we would have attempted to obtain this data via community engagement sooner. This is because engaging directly with community groups is far more successful as we can obtain direct access to the data, and you also get insights from the communities.</w:t>
            </w:r>
          </w:p>
        </w:tc>
        <w:tc>
          <w:tcPr>
            <w:tcW w:w="3322" w:type="dxa"/>
          </w:tcPr>
          <w:p w14:paraId="488EB564" w14:textId="175C20C3" w:rsidR="00495E9C" w:rsidRPr="00321375" w:rsidRDefault="00234107" w:rsidP="005C01FF">
            <w:pPr>
              <w:pStyle w:val="BodyCopy"/>
              <w:rPr>
                <w:b w:val="0"/>
              </w:rPr>
            </w:pPr>
            <w:r>
              <w:rPr>
                <w:b w:val="0"/>
              </w:rPr>
              <w:t>Captured</w:t>
            </w:r>
          </w:p>
        </w:tc>
        <w:tc>
          <w:tcPr>
            <w:tcW w:w="3336" w:type="dxa"/>
          </w:tcPr>
          <w:p w14:paraId="25D197D8" w14:textId="408D4E13" w:rsidR="00495E9C" w:rsidRPr="00321375" w:rsidRDefault="00234107" w:rsidP="00321375">
            <w:pPr>
              <w:pStyle w:val="BodyCopy"/>
              <w:rPr>
                <w:b w:val="0"/>
              </w:rPr>
            </w:pPr>
            <w:r>
              <w:rPr>
                <w:b w:val="0"/>
              </w:rPr>
              <w:t>N/A</w:t>
            </w:r>
          </w:p>
        </w:tc>
      </w:tr>
      <w:tr w:rsidR="00495E9C" w14:paraId="1791362C" w14:textId="77777777" w:rsidTr="00234107">
        <w:tc>
          <w:tcPr>
            <w:tcW w:w="3798" w:type="dxa"/>
          </w:tcPr>
          <w:p w14:paraId="69DCEAFA" w14:textId="09D111CB" w:rsidR="00495E9C" w:rsidRPr="00321375" w:rsidRDefault="00234107" w:rsidP="00321375">
            <w:pPr>
              <w:pStyle w:val="BodyCopy"/>
              <w:rPr>
                <w:b w:val="0"/>
              </w:rPr>
            </w:pPr>
            <w:r>
              <w:rPr>
                <w:b w:val="0"/>
              </w:rPr>
              <w:t xml:space="preserve">The complexity of  the process of obtaining differing datasets does require thought and work in order to work through it. </w:t>
            </w:r>
          </w:p>
        </w:tc>
        <w:tc>
          <w:tcPr>
            <w:tcW w:w="3322" w:type="dxa"/>
          </w:tcPr>
          <w:p w14:paraId="5B2F677D" w14:textId="57A8D7D1" w:rsidR="00495E9C" w:rsidRPr="00321375" w:rsidRDefault="00234107" w:rsidP="005C01FF">
            <w:pPr>
              <w:pStyle w:val="BodyCopy"/>
              <w:rPr>
                <w:b w:val="0"/>
              </w:rPr>
            </w:pPr>
            <w:r>
              <w:rPr>
                <w:b w:val="0"/>
              </w:rPr>
              <w:t>Captured</w:t>
            </w:r>
          </w:p>
        </w:tc>
        <w:tc>
          <w:tcPr>
            <w:tcW w:w="3336" w:type="dxa"/>
          </w:tcPr>
          <w:p w14:paraId="44A20B1D" w14:textId="04ACB3E8" w:rsidR="00495E9C" w:rsidRPr="00321375" w:rsidRDefault="00234107" w:rsidP="00321375">
            <w:pPr>
              <w:pStyle w:val="BodyCopy"/>
              <w:rPr>
                <w:b w:val="0"/>
              </w:rPr>
            </w:pPr>
            <w:r>
              <w:rPr>
                <w:b w:val="0"/>
              </w:rPr>
              <w:t>Allowing time and resource would be advantageous in future projects to resolve complex data matters.</w:t>
            </w:r>
          </w:p>
        </w:tc>
      </w:tr>
    </w:tbl>
    <w:p w14:paraId="7466881D" w14:textId="77777777" w:rsidR="00321375" w:rsidRDefault="00321375" w:rsidP="005C01FF">
      <w:pPr>
        <w:pStyle w:val="BodyCopy"/>
      </w:pPr>
    </w:p>
    <w:p w14:paraId="1AEE5B61" w14:textId="77777777" w:rsidR="005C01FF" w:rsidRDefault="005C01FF" w:rsidP="005C01FF">
      <w:pPr>
        <w:pStyle w:val="BodyCopy"/>
      </w:pPr>
    </w:p>
    <w:p w14:paraId="45346770" w14:textId="77777777" w:rsidR="005C01FF" w:rsidRDefault="005C01FF" w:rsidP="005C01FF">
      <w:pPr>
        <w:pStyle w:val="BodyCopy"/>
      </w:pPr>
    </w:p>
    <w:p w14:paraId="06710D4E" w14:textId="77777777" w:rsidR="005C01FF" w:rsidRDefault="005C01FF" w:rsidP="005C01FF">
      <w:pPr>
        <w:pStyle w:val="BodyCopy"/>
      </w:pPr>
    </w:p>
    <w:p w14:paraId="3A18261A" w14:textId="77777777" w:rsidR="005C01FF" w:rsidRDefault="005C01FF" w:rsidP="005C01FF">
      <w:pPr>
        <w:pStyle w:val="BodyCopy"/>
      </w:pPr>
    </w:p>
    <w:p w14:paraId="5284E607" w14:textId="72DC97B3" w:rsidR="005C01FF" w:rsidRDefault="00104535" w:rsidP="005C01FF">
      <w:pPr>
        <w:pStyle w:val="Heading1"/>
      </w:pPr>
      <w:bookmarkStart w:id="5" w:name="_Toc83833043"/>
      <w:r>
        <w:lastRenderedPageBreak/>
        <w:t>In</w:t>
      </w:r>
      <w:r w:rsidR="005C01FF">
        <w:t>tellectual Property Rights</w:t>
      </w:r>
      <w:bookmarkEnd w:id="5"/>
    </w:p>
    <w:p w14:paraId="1C4F2717" w14:textId="4F8AABF0" w:rsidR="005C01FF" w:rsidRDefault="005C01FF" w:rsidP="007E5522">
      <w:pPr>
        <w:pStyle w:val="BodyCopy"/>
      </w:pPr>
      <w:r w:rsidRPr="00B42E06">
        <w:t xml:space="preserve">A complete list of all background </w:t>
      </w:r>
      <w:r w:rsidR="009A02D4">
        <w:t>Intellectual Property Rights (</w:t>
      </w:r>
      <w:r w:rsidRPr="00B42E06">
        <w:t>IPR</w:t>
      </w:r>
      <w:r w:rsidR="009A02D4">
        <w:t>)</w:t>
      </w:r>
      <w:r w:rsidRPr="00B42E06">
        <w:t xml:space="preserve"> from all proje</w:t>
      </w:r>
      <w:r w:rsidR="004A3D7C">
        <w:t xml:space="preserve">ct partners has been compiled. </w:t>
      </w:r>
      <w:r w:rsidRPr="00B42E06">
        <w:t>The IP</w:t>
      </w:r>
      <w:r w:rsidR="00310FFF">
        <w:t>R</w:t>
      </w:r>
      <w:r w:rsidRPr="00B42E06">
        <w:t xml:space="preserve"> register is reviewed on a quarterly basis.</w:t>
      </w:r>
      <w:r w:rsidR="00CE7AC7">
        <w:t xml:space="preserve"> </w:t>
      </w:r>
      <w:r w:rsidR="007E5522">
        <w:t xml:space="preserve">No </w:t>
      </w:r>
      <w:r w:rsidR="00CE7AC7">
        <w:t xml:space="preserve">New foreground IPR has been generated by </w:t>
      </w:r>
      <w:r w:rsidR="007E5522">
        <w:t>VENICE during this period.</w:t>
      </w:r>
    </w:p>
    <w:p w14:paraId="66DD73F9" w14:textId="77777777" w:rsidR="00721B6D" w:rsidRDefault="00721B6D" w:rsidP="005C01FF">
      <w:pPr>
        <w:pStyle w:val="BodyCopy"/>
      </w:pPr>
    </w:p>
    <w:p w14:paraId="58B71064" w14:textId="77777777" w:rsidR="00721B6D" w:rsidRDefault="00721B6D" w:rsidP="005C01FF">
      <w:pPr>
        <w:pStyle w:val="BodyCopy"/>
      </w:pPr>
    </w:p>
    <w:p w14:paraId="01FCAC9D" w14:textId="77777777" w:rsidR="00721B6D" w:rsidRDefault="00721B6D" w:rsidP="005C01FF">
      <w:pPr>
        <w:pStyle w:val="BodyCopy"/>
      </w:pPr>
    </w:p>
    <w:p w14:paraId="5576C62C" w14:textId="77777777" w:rsidR="00721B6D" w:rsidRDefault="00721B6D" w:rsidP="005C01FF">
      <w:pPr>
        <w:pStyle w:val="BodyCopy"/>
      </w:pPr>
    </w:p>
    <w:p w14:paraId="489D563C" w14:textId="77777777" w:rsidR="00721B6D" w:rsidRDefault="00721B6D" w:rsidP="005C01FF">
      <w:pPr>
        <w:pStyle w:val="BodyCopy"/>
      </w:pPr>
    </w:p>
    <w:p w14:paraId="57021AE1" w14:textId="77777777" w:rsidR="00721B6D" w:rsidRDefault="00721B6D" w:rsidP="005C01FF">
      <w:pPr>
        <w:pStyle w:val="BodyCopy"/>
      </w:pPr>
    </w:p>
    <w:p w14:paraId="06CE16D6" w14:textId="77777777" w:rsidR="00721B6D" w:rsidRDefault="00721B6D" w:rsidP="005C01FF">
      <w:pPr>
        <w:pStyle w:val="BodyCopy"/>
      </w:pPr>
    </w:p>
    <w:p w14:paraId="2B4ED534" w14:textId="77777777" w:rsidR="00721B6D" w:rsidRDefault="00721B6D" w:rsidP="005C01FF">
      <w:pPr>
        <w:pStyle w:val="BodyCopy"/>
      </w:pPr>
    </w:p>
    <w:p w14:paraId="0A55EDFB" w14:textId="77777777" w:rsidR="00721B6D" w:rsidRDefault="00721B6D" w:rsidP="005C01FF">
      <w:pPr>
        <w:pStyle w:val="BodyCopy"/>
      </w:pPr>
    </w:p>
    <w:p w14:paraId="1D97719B" w14:textId="77777777" w:rsidR="00721B6D" w:rsidRDefault="00721B6D" w:rsidP="005C01FF">
      <w:pPr>
        <w:pStyle w:val="BodyCopy"/>
      </w:pPr>
    </w:p>
    <w:p w14:paraId="55EDFC5B" w14:textId="77777777" w:rsidR="00721B6D" w:rsidRDefault="00721B6D" w:rsidP="005C01FF">
      <w:pPr>
        <w:pStyle w:val="BodyCopy"/>
      </w:pPr>
    </w:p>
    <w:p w14:paraId="25F71FFA" w14:textId="77777777" w:rsidR="00721B6D" w:rsidRDefault="00721B6D" w:rsidP="005C01FF">
      <w:pPr>
        <w:pStyle w:val="BodyCopy"/>
      </w:pPr>
    </w:p>
    <w:p w14:paraId="14928966" w14:textId="77777777" w:rsidR="00721B6D" w:rsidRDefault="00721B6D" w:rsidP="005C01FF">
      <w:pPr>
        <w:pStyle w:val="BodyCopy"/>
      </w:pPr>
    </w:p>
    <w:p w14:paraId="54ADBDC8" w14:textId="77777777" w:rsidR="00721B6D" w:rsidRDefault="00721B6D" w:rsidP="005C01FF">
      <w:pPr>
        <w:pStyle w:val="BodyCopy"/>
      </w:pPr>
    </w:p>
    <w:p w14:paraId="2856968C" w14:textId="77777777" w:rsidR="00721B6D" w:rsidRDefault="00721B6D" w:rsidP="005C01FF">
      <w:pPr>
        <w:pStyle w:val="BodyCopy"/>
      </w:pPr>
    </w:p>
    <w:p w14:paraId="1CDA3A20" w14:textId="77777777" w:rsidR="00721B6D" w:rsidRDefault="00721B6D" w:rsidP="005C01FF">
      <w:pPr>
        <w:pStyle w:val="BodyCopy"/>
      </w:pPr>
    </w:p>
    <w:p w14:paraId="7AF4991D" w14:textId="77777777" w:rsidR="00721B6D" w:rsidRDefault="00721B6D" w:rsidP="005C01FF">
      <w:pPr>
        <w:pStyle w:val="BodyCopy"/>
      </w:pPr>
    </w:p>
    <w:p w14:paraId="14A2F648" w14:textId="77777777" w:rsidR="00721B6D" w:rsidRDefault="00721B6D" w:rsidP="005C01FF">
      <w:pPr>
        <w:pStyle w:val="BodyCopy"/>
      </w:pPr>
    </w:p>
    <w:p w14:paraId="4ACEEEAA" w14:textId="77777777" w:rsidR="00721B6D" w:rsidRDefault="00721B6D" w:rsidP="005C01FF">
      <w:pPr>
        <w:pStyle w:val="BodyCopy"/>
      </w:pPr>
    </w:p>
    <w:p w14:paraId="7FA6C6AC" w14:textId="77777777" w:rsidR="00721B6D" w:rsidRDefault="00721B6D" w:rsidP="005C01FF">
      <w:pPr>
        <w:pStyle w:val="BodyCopy"/>
      </w:pPr>
    </w:p>
    <w:p w14:paraId="3C20A94C" w14:textId="77777777" w:rsidR="00721B6D" w:rsidRDefault="00721B6D" w:rsidP="005C01FF">
      <w:pPr>
        <w:pStyle w:val="BodyCopy"/>
      </w:pPr>
    </w:p>
    <w:p w14:paraId="4C0BA957" w14:textId="77777777" w:rsidR="00721B6D" w:rsidRDefault="00721B6D" w:rsidP="005C01FF">
      <w:pPr>
        <w:pStyle w:val="BodyCopy"/>
      </w:pPr>
    </w:p>
    <w:p w14:paraId="766C5B8C" w14:textId="61871293" w:rsidR="00721B6D" w:rsidRDefault="00721B6D" w:rsidP="00721B6D">
      <w:pPr>
        <w:pStyle w:val="Heading1"/>
      </w:pPr>
      <w:bookmarkStart w:id="6" w:name="_Toc83833044"/>
      <w:r>
        <w:lastRenderedPageBreak/>
        <w:t>Risk Management</w:t>
      </w:r>
      <w:bookmarkEnd w:id="6"/>
    </w:p>
    <w:p w14:paraId="71630066" w14:textId="209B766F" w:rsidR="00721B6D" w:rsidRPr="007274B6" w:rsidRDefault="00721B6D" w:rsidP="00721B6D">
      <w:pPr>
        <w:jc w:val="both"/>
      </w:pPr>
      <w:r w:rsidRPr="007274B6">
        <w:t>Our risk management objectives are to:</w:t>
      </w:r>
    </w:p>
    <w:p w14:paraId="7E133061" w14:textId="77777777" w:rsidR="00721B6D" w:rsidRPr="007274B6" w:rsidRDefault="00721B6D" w:rsidP="00721B6D">
      <w:pPr>
        <w:pStyle w:val="ListParagraph"/>
        <w:numPr>
          <w:ilvl w:val="0"/>
          <w:numId w:val="17"/>
        </w:numPr>
        <w:spacing w:before="120" w:beforeAutospacing="0" w:after="120" w:afterAutospacing="0"/>
      </w:pPr>
      <w:r w:rsidRPr="007274B6">
        <w:t>Ensure that risk management is clearly and consistently integrated into the project management activities and evidenced through the project documentation;</w:t>
      </w:r>
    </w:p>
    <w:p w14:paraId="4133E5A9" w14:textId="77777777" w:rsidR="00721B6D" w:rsidRPr="007274B6" w:rsidRDefault="00721B6D" w:rsidP="00721B6D">
      <w:pPr>
        <w:pStyle w:val="ListParagraph"/>
        <w:numPr>
          <w:ilvl w:val="0"/>
          <w:numId w:val="17"/>
        </w:numPr>
        <w:spacing w:before="120" w:beforeAutospacing="0" w:after="120" w:afterAutospacing="0"/>
      </w:pPr>
      <w:r w:rsidRPr="007274B6">
        <w:t>Comply with WPDs risk management processes and any governance requirements as specified by Ofgem; and</w:t>
      </w:r>
    </w:p>
    <w:p w14:paraId="7EFE57F0" w14:textId="77777777" w:rsidR="00721B6D" w:rsidRPr="007274B6" w:rsidRDefault="00721B6D" w:rsidP="00721B6D">
      <w:pPr>
        <w:pStyle w:val="ListParagraph"/>
        <w:numPr>
          <w:ilvl w:val="0"/>
          <w:numId w:val="17"/>
        </w:numPr>
        <w:spacing w:before="120" w:beforeAutospacing="0" w:after="120" w:afterAutospacing="0"/>
      </w:pPr>
      <w:r w:rsidRPr="007274B6">
        <w:t>Anticipate and respond to changing project requirements.</w:t>
      </w:r>
    </w:p>
    <w:p w14:paraId="7E808054" w14:textId="77777777" w:rsidR="00721B6D" w:rsidRPr="007274B6" w:rsidRDefault="00721B6D" w:rsidP="00721B6D">
      <w:r w:rsidRPr="007274B6">
        <w:t>These objectives will be achieved by:</w:t>
      </w:r>
    </w:p>
    <w:p w14:paraId="22C81752" w14:textId="77777777" w:rsidR="00721B6D" w:rsidRPr="007274B6" w:rsidRDefault="00721B6D" w:rsidP="00721B6D">
      <w:pPr>
        <w:pStyle w:val="ListParagraph"/>
        <w:numPr>
          <w:ilvl w:val="0"/>
          <w:numId w:val="16"/>
        </w:numPr>
        <w:spacing w:before="120" w:beforeAutospacing="0" w:after="120" w:afterAutospacing="0"/>
      </w:pPr>
      <w:r w:rsidRPr="007274B6">
        <w:t>Defining the roles, responsibilities and reporting lines within the Project Delivery Team for risk management;</w:t>
      </w:r>
    </w:p>
    <w:p w14:paraId="7133618E" w14:textId="77777777" w:rsidR="00721B6D" w:rsidRPr="007274B6" w:rsidRDefault="00721B6D" w:rsidP="00721B6D">
      <w:pPr>
        <w:pStyle w:val="ListParagraph"/>
        <w:numPr>
          <w:ilvl w:val="0"/>
          <w:numId w:val="16"/>
        </w:numPr>
        <w:spacing w:before="120" w:beforeAutospacing="0" w:after="120" w:afterAutospacing="0"/>
      </w:pPr>
      <w:r w:rsidRPr="007274B6">
        <w:t>Including risk management issues when writing reports and considering decisions;</w:t>
      </w:r>
    </w:p>
    <w:p w14:paraId="5B326A56" w14:textId="77777777" w:rsidR="00721B6D" w:rsidRPr="007274B6" w:rsidRDefault="00721B6D" w:rsidP="00721B6D">
      <w:pPr>
        <w:pStyle w:val="ListParagraph"/>
        <w:numPr>
          <w:ilvl w:val="0"/>
          <w:numId w:val="16"/>
        </w:numPr>
        <w:spacing w:before="120" w:beforeAutospacing="0" w:after="120" w:afterAutospacing="0"/>
      </w:pPr>
      <w:r w:rsidRPr="007274B6">
        <w:t>Maintaining a risk register;</w:t>
      </w:r>
    </w:p>
    <w:p w14:paraId="382658DB" w14:textId="77777777" w:rsidR="00721B6D" w:rsidRPr="007274B6" w:rsidRDefault="00721B6D" w:rsidP="00721B6D">
      <w:pPr>
        <w:pStyle w:val="ListParagraph"/>
        <w:numPr>
          <w:ilvl w:val="0"/>
          <w:numId w:val="16"/>
        </w:numPr>
        <w:spacing w:before="120" w:beforeAutospacing="0" w:after="120" w:afterAutospacing="0"/>
      </w:pPr>
      <w:r w:rsidRPr="007274B6">
        <w:t>Communicating risks and ensuring suitable training and supervision is provided;</w:t>
      </w:r>
    </w:p>
    <w:p w14:paraId="322BADD0" w14:textId="77777777" w:rsidR="00721B6D" w:rsidRPr="007274B6" w:rsidRDefault="00721B6D" w:rsidP="00721B6D">
      <w:pPr>
        <w:pStyle w:val="ListParagraph"/>
        <w:numPr>
          <w:ilvl w:val="0"/>
          <w:numId w:val="16"/>
        </w:numPr>
        <w:spacing w:before="120" w:beforeAutospacing="0" w:after="120" w:afterAutospacing="0"/>
      </w:pPr>
      <w:r w:rsidRPr="007274B6">
        <w:t>Preparing mitigation action plans;</w:t>
      </w:r>
    </w:p>
    <w:p w14:paraId="50B7DFC0" w14:textId="77777777" w:rsidR="00721B6D" w:rsidRPr="007274B6" w:rsidRDefault="00721B6D" w:rsidP="00721B6D">
      <w:pPr>
        <w:pStyle w:val="ListParagraph"/>
        <w:numPr>
          <w:ilvl w:val="0"/>
          <w:numId w:val="16"/>
        </w:numPr>
        <w:spacing w:before="120" w:beforeAutospacing="0" w:after="120" w:afterAutospacing="0"/>
      </w:pPr>
      <w:r w:rsidRPr="007274B6">
        <w:t>Preparing contingency action plans; and</w:t>
      </w:r>
    </w:p>
    <w:p w14:paraId="390FA4C3" w14:textId="77777777" w:rsidR="00721B6D" w:rsidRDefault="00721B6D" w:rsidP="00721B6D">
      <w:pPr>
        <w:pStyle w:val="ListParagraph"/>
        <w:numPr>
          <w:ilvl w:val="0"/>
          <w:numId w:val="16"/>
        </w:numPr>
        <w:spacing w:before="120" w:beforeAutospacing="0" w:after="120" w:afterAutospacing="0"/>
      </w:pPr>
      <w:r w:rsidRPr="007274B6">
        <w:t>Monitoring and updating of risks and the risk controls.</w:t>
      </w:r>
    </w:p>
    <w:p w14:paraId="071B32C1" w14:textId="77777777" w:rsidR="00721B6D" w:rsidRDefault="00721B6D" w:rsidP="00721B6D">
      <w:pPr>
        <w:spacing w:before="120" w:after="120"/>
      </w:pPr>
    </w:p>
    <w:p w14:paraId="01F0251B" w14:textId="74CC3B4C" w:rsidR="00721B6D" w:rsidRDefault="00721B6D" w:rsidP="00721B6D">
      <w:pPr>
        <w:pStyle w:val="Heading2"/>
      </w:pPr>
      <w:r>
        <w:t>Current Risks</w:t>
      </w:r>
    </w:p>
    <w:p w14:paraId="636A1E36" w14:textId="27E28100" w:rsidR="00721B6D" w:rsidRDefault="00721B6D" w:rsidP="00721B6D">
      <w:r w:rsidRPr="00DB4340">
        <w:t xml:space="preserve">The </w:t>
      </w:r>
      <w:r w:rsidR="007E5522">
        <w:t>VENICE</w:t>
      </w:r>
      <w:r w:rsidRPr="00DB4340">
        <w:t xml:space="preserve"> risk register is a live document and is updated regularly.  There are currently </w:t>
      </w:r>
      <w:r w:rsidR="00BB404B">
        <w:t>53</w:t>
      </w:r>
      <w:r w:rsidRPr="00DB4340">
        <w:t xml:space="preserve"> live project related risks.  Mitigation action plans are identified when raising a risk and the appropriate steps then taken to ensure risks do not become issues wherever possible. In</w:t>
      </w:r>
      <w:r w:rsidR="00BB404B">
        <w:t xml:space="preserve"> Table 7-1 below</w:t>
      </w:r>
      <w:r w:rsidRPr="00DB4340">
        <w:t>, we give details of our top five current risks by category.  For each of these risks, a mitigation action plan has been identified and the progress of these are tracked and reported.</w:t>
      </w:r>
    </w:p>
    <w:p w14:paraId="07583025" w14:textId="77777777" w:rsidR="00721B6D" w:rsidRDefault="00721B6D" w:rsidP="00721B6D"/>
    <w:p w14:paraId="20D5F78C" w14:textId="77777777" w:rsidR="00625CA7" w:rsidRDefault="00625CA7" w:rsidP="00721B6D"/>
    <w:p w14:paraId="5C372B40" w14:textId="4B8680DD" w:rsidR="00625CA7" w:rsidRDefault="00721B6D" w:rsidP="00625CA7">
      <w:pPr>
        <w:jc w:val="center"/>
        <w:rPr>
          <w:b/>
          <w:color w:val="003D4C" w:themeColor="accent4"/>
          <w:szCs w:val="20"/>
        </w:rPr>
      </w:pPr>
      <w:r w:rsidRPr="00625CA7">
        <w:rPr>
          <w:b/>
          <w:color w:val="003D4C" w:themeColor="accent4"/>
        </w:rPr>
        <w:t>Table 7-1: Top five current risks (</w:t>
      </w:r>
      <w:r w:rsidRPr="00625CA7">
        <w:rPr>
          <w:b/>
          <w:color w:val="003D4C" w:themeColor="accent4"/>
          <w:szCs w:val="20"/>
        </w:rPr>
        <w:t>by rating)</w:t>
      </w:r>
    </w:p>
    <w:p w14:paraId="020A714F" w14:textId="77777777" w:rsidR="00625CA7" w:rsidRDefault="00625CA7" w:rsidP="00625CA7">
      <w:pPr>
        <w:jc w:val="center"/>
        <w:rPr>
          <w:b/>
          <w:color w:val="003D4C" w:themeColor="accent4"/>
          <w:szCs w:val="20"/>
        </w:rPr>
      </w:pPr>
    </w:p>
    <w:tbl>
      <w:tblPr>
        <w:tblStyle w:val="Template"/>
        <w:tblW w:w="0" w:type="auto"/>
        <w:tblInd w:w="10" w:type="dxa"/>
        <w:tblLook w:val="04A0" w:firstRow="1" w:lastRow="0" w:firstColumn="1" w:lastColumn="0" w:noHBand="0" w:noVBand="1"/>
      </w:tblPr>
      <w:tblGrid>
        <w:gridCol w:w="2615"/>
        <w:gridCol w:w="2589"/>
        <w:gridCol w:w="2617"/>
        <w:gridCol w:w="2625"/>
      </w:tblGrid>
      <w:tr w:rsidR="00625CA7" w14:paraId="40175B6D" w14:textId="77777777" w:rsidTr="00EB3BBF">
        <w:trPr>
          <w:cnfStyle w:val="100000000000" w:firstRow="1" w:lastRow="0" w:firstColumn="0" w:lastColumn="0" w:oddVBand="0" w:evenVBand="0" w:oddHBand="0" w:evenHBand="0" w:firstRowFirstColumn="0" w:firstRowLastColumn="0" w:lastRowFirstColumn="0" w:lastRowLastColumn="0"/>
        </w:trPr>
        <w:tc>
          <w:tcPr>
            <w:tcW w:w="2668" w:type="dxa"/>
          </w:tcPr>
          <w:p w14:paraId="1FDF03A7" w14:textId="4279DC2D" w:rsidR="00625CA7" w:rsidRPr="00625CA7" w:rsidRDefault="00625CA7" w:rsidP="00625CA7">
            <w:pPr>
              <w:ind w:left="0" w:firstLine="0"/>
              <w:rPr>
                <w:color w:val="00C389" w:themeColor="accent3"/>
                <w:sz w:val="18"/>
              </w:rPr>
            </w:pPr>
            <w:r w:rsidRPr="00625CA7">
              <w:rPr>
                <w:color w:val="FFFFFF" w:themeColor="background1"/>
              </w:rPr>
              <w:t>Details of the Risk</w:t>
            </w:r>
          </w:p>
        </w:tc>
        <w:tc>
          <w:tcPr>
            <w:tcW w:w="2667" w:type="dxa"/>
          </w:tcPr>
          <w:p w14:paraId="499BD1E5" w14:textId="77D49E13" w:rsidR="00625CA7" w:rsidRPr="00625CA7" w:rsidRDefault="00625CA7" w:rsidP="00625CA7">
            <w:pPr>
              <w:ind w:left="0" w:firstLine="0"/>
              <w:rPr>
                <w:color w:val="FFFFFF" w:themeColor="background1"/>
              </w:rPr>
            </w:pPr>
            <w:r w:rsidRPr="00625CA7">
              <w:rPr>
                <w:color w:val="FFFFFF" w:themeColor="background1"/>
              </w:rPr>
              <w:t>Risk Rating</w:t>
            </w:r>
          </w:p>
        </w:tc>
        <w:tc>
          <w:tcPr>
            <w:tcW w:w="2669" w:type="dxa"/>
          </w:tcPr>
          <w:p w14:paraId="79D008D1" w14:textId="32C13870" w:rsidR="00625CA7" w:rsidRPr="00625CA7" w:rsidRDefault="00625CA7" w:rsidP="00625CA7">
            <w:pPr>
              <w:ind w:left="0" w:firstLine="0"/>
              <w:rPr>
                <w:color w:val="FFFFFF" w:themeColor="background1"/>
              </w:rPr>
            </w:pPr>
            <w:r w:rsidRPr="00625CA7">
              <w:rPr>
                <w:color w:val="FFFFFF" w:themeColor="background1"/>
              </w:rPr>
              <w:t>Mitigation Action Plan</w:t>
            </w:r>
          </w:p>
        </w:tc>
        <w:tc>
          <w:tcPr>
            <w:tcW w:w="2668" w:type="dxa"/>
          </w:tcPr>
          <w:p w14:paraId="3CEF36D5" w14:textId="399EEC24" w:rsidR="00625CA7" w:rsidRPr="00625CA7" w:rsidRDefault="00625CA7" w:rsidP="00625CA7">
            <w:pPr>
              <w:ind w:left="0" w:firstLine="0"/>
              <w:rPr>
                <w:color w:val="FFFFFF" w:themeColor="background1"/>
              </w:rPr>
            </w:pPr>
            <w:r w:rsidRPr="00625CA7">
              <w:rPr>
                <w:color w:val="FFFFFF" w:themeColor="background1"/>
              </w:rPr>
              <w:t>Progress</w:t>
            </w:r>
          </w:p>
        </w:tc>
      </w:tr>
      <w:tr w:rsidR="00EB3BBF" w14:paraId="598AF22F" w14:textId="77777777" w:rsidTr="00EB3BBF">
        <w:tc>
          <w:tcPr>
            <w:tcW w:w="2668" w:type="dxa"/>
          </w:tcPr>
          <w:p w14:paraId="115ADF24" w14:textId="218A742F" w:rsidR="00EB3BBF" w:rsidRDefault="00EB3BBF" w:rsidP="00EB3BBF">
            <w:pPr>
              <w:ind w:left="0" w:firstLine="0"/>
              <w:rPr>
                <w:b w:val="0"/>
                <w:color w:val="00C389" w:themeColor="accent3"/>
                <w:sz w:val="18"/>
              </w:rPr>
            </w:pPr>
            <w:r w:rsidRPr="00E62E94">
              <w:rPr>
                <w:b w:val="0"/>
                <w:color w:val="auto"/>
                <w:szCs w:val="17"/>
              </w:rPr>
              <w:t>The smart meter data needed to undertake the predictive analytics for the FE and FNC work is proven to be unusable, or of poorer quality than envisaged</w:t>
            </w:r>
          </w:p>
        </w:tc>
        <w:tc>
          <w:tcPr>
            <w:tcW w:w="2667" w:type="dxa"/>
          </w:tcPr>
          <w:p w14:paraId="662F2C1C" w14:textId="238A27FE" w:rsidR="00EB3BBF" w:rsidRDefault="00EB3BBF" w:rsidP="00EB3BBF">
            <w:pPr>
              <w:ind w:left="0" w:firstLine="0"/>
              <w:rPr>
                <w:b w:val="0"/>
                <w:color w:val="00C389" w:themeColor="accent3"/>
                <w:sz w:val="18"/>
              </w:rPr>
            </w:pPr>
            <w:r w:rsidRPr="00E62E94">
              <w:rPr>
                <w:b w:val="0"/>
                <w:color w:val="auto"/>
              </w:rPr>
              <w:t>Major</w:t>
            </w:r>
          </w:p>
        </w:tc>
        <w:tc>
          <w:tcPr>
            <w:tcW w:w="2669" w:type="dxa"/>
          </w:tcPr>
          <w:p w14:paraId="3ABC2BAD" w14:textId="0351C1A3" w:rsidR="00EB3BBF" w:rsidRDefault="00EB3BBF" w:rsidP="00EB3BBF">
            <w:pPr>
              <w:ind w:left="0" w:firstLine="0"/>
              <w:rPr>
                <w:b w:val="0"/>
                <w:color w:val="00C389" w:themeColor="accent3"/>
                <w:sz w:val="18"/>
              </w:rPr>
            </w:pPr>
            <w:r w:rsidRPr="00E62E94">
              <w:rPr>
                <w:b w:val="0"/>
                <w:color w:val="auto"/>
              </w:rPr>
              <w:t>Extensive investigation into alternatives and socialisation of the requirements.</w:t>
            </w:r>
          </w:p>
        </w:tc>
        <w:tc>
          <w:tcPr>
            <w:tcW w:w="2668" w:type="dxa"/>
          </w:tcPr>
          <w:p w14:paraId="5FE46F33" w14:textId="61F4782A" w:rsidR="00EB3BBF" w:rsidRDefault="00EB3BBF" w:rsidP="00EB3BBF">
            <w:pPr>
              <w:ind w:left="0" w:firstLine="0"/>
              <w:rPr>
                <w:b w:val="0"/>
                <w:color w:val="00C389" w:themeColor="accent3"/>
                <w:sz w:val="18"/>
              </w:rPr>
            </w:pPr>
            <w:r w:rsidRPr="00E62E94">
              <w:rPr>
                <w:b w:val="0"/>
                <w:color w:val="auto"/>
              </w:rPr>
              <w:t>We continue to explore a number of viable alternatives to getting good quality smart meter data for FNC and FE. We expect this to be finalised during the next two months</w:t>
            </w:r>
            <w:r>
              <w:rPr>
                <w:b w:val="0"/>
                <w:color w:val="003D4C" w:themeColor="accent4"/>
              </w:rPr>
              <w:t>.</w:t>
            </w:r>
          </w:p>
        </w:tc>
      </w:tr>
      <w:tr w:rsidR="00EB3BBF" w14:paraId="1E64C1A8" w14:textId="77777777" w:rsidTr="000C33D2">
        <w:tc>
          <w:tcPr>
            <w:tcW w:w="2668" w:type="dxa"/>
            <w:vAlign w:val="top"/>
          </w:tcPr>
          <w:p w14:paraId="5B1B3A77" w14:textId="4762F2BE" w:rsidR="00EB3BBF" w:rsidRDefault="00EB3BBF" w:rsidP="00EB3BBF">
            <w:pPr>
              <w:ind w:left="0" w:firstLine="0"/>
              <w:rPr>
                <w:b w:val="0"/>
                <w:color w:val="00C389" w:themeColor="accent3"/>
                <w:sz w:val="18"/>
              </w:rPr>
            </w:pPr>
            <w:r w:rsidRPr="00E62E94">
              <w:rPr>
                <w:b w:val="0"/>
                <w:color w:val="auto"/>
                <w:szCs w:val="17"/>
              </w:rPr>
              <w:t>It is not possible to get the relevant permissions in place to provide the data needed in order to undertake large parts of the work in the WPs</w:t>
            </w:r>
          </w:p>
        </w:tc>
        <w:tc>
          <w:tcPr>
            <w:tcW w:w="2667" w:type="dxa"/>
          </w:tcPr>
          <w:p w14:paraId="3E9EC737" w14:textId="1E6AAFD5" w:rsidR="00EB3BBF" w:rsidRDefault="00EB3BBF" w:rsidP="00EB3BBF">
            <w:pPr>
              <w:ind w:left="0" w:firstLine="0"/>
              <w:rPr>
                <w:b w:val="0"/>
                <w:color w:val="00C389" w:themeColor="accent3"/>
                <w:sz w:val="18"/>
              </w:rPr>
            </w:pPr>
            <w:r w:rsidRPr="00E62E94">
              <w:rPr>
                <w:b w:val="0"/>
                <w:color w:val="auto"/>
              </w:rPr>
              <w:t>Major</w:t>
            </w:r>
          </w:p>
        </w:tc>
        <w:tc>
          <w:tcPr>
            <w:tcW w:w="2669" w:type="dxa"/>
          </w:tcPr>
          <w:p w14:paraId="6C4D569B" w14:textId="07E9B2A0" w:rsidR="00EB3BBF" w:rsidRDefault="00EB3BBF" w:rsidP="00EB3BBF">
            <w:pPr>
              <w:ind w:left="0" w:firstLine="0"/>
              <w:rPr>
                <w:b w:val="0"/>
                <w:color w:val="00C389" w:themeColor="accent3"/>
                <w:sz w:val="18"/>
              </w:rPr>
            </w:pPr>
            <w:r w:rsidRPr="00E62E94">
              <w:rPr>
                <w:b w:val="0"/>
                <w:szCs w:val="17"/>
              </w:rPr>
              <w:t>Investigate all</w:t>
            </w:r>
            <w:r w:rsidRPr="00DB0B1C">
              <w:rPr>
                <w:szCs w:val="17"/>
              </w:rPr>
              <w:t xml:space="preserve"> </w:t>
            </w:r>
            <w:r w:rsidRPr="00E62E94">
              <w:rPr>
                <w:b w:val="0"/>
                <w:szCs w:val="17"/>
              </w:rPr>
              <w:t>sources of data and continue to plan accordingly.</w:t>
            </w:r>
          </w:p>
        </w:tc>
        <w:tc>
          <w:tcPr>
            <w:tcW w:w="2668" w:type="dxa"/>
          </w:tcPr>
          <w:p w14:paraId="6E00590A" w14:textId="0E724409" w:rsidR="00EB3BBF" w:rsidRDefault="00EB3BBF" w:rsidP="00EB3BBF">
            <w:pPr>
              <w:ind w:left="0" w:firstLine="0"/>
              <w:rPr>
                <w:b w:val="0"/>
                <w:color w:val="00C389" w:themeColor="accent3"/>
                <w:sz w:val="18"/>
              </w:rPr>
            </w:pPr>
            <w:r w:rsidRPr="00E62E94">
              <w:rPr>
                <w:b w:val="0"/>
                <w:color w:val="auto"/>
              </w:rPr>
              <w:t>The team have been working through a number of alternative sources of data and this is a key focus for the team. We believe as with Smart Meter data that this will be resolved over the coming two months.</w:t>
            </w:r>
          </w:p>
        </w:tc>
      </w:tr>
      <w:tr w:rsidR="00EB3BBF" w14:paraId="2CD41672" w14:textId="77777777" w:rsidTr="00EB3BBF">
        <w:tc>
          <w:tcPr>
            <w:tcW w:w="2668" w:type="dxa"/>
          </w:tcPr>
          <w:p w14:paraId="1A660899" w14:textId="3A073B84" w:rsidR="00EB3BBF" w:rsidRDefault="00EB3BBF" w:rsidP="00EB3BBF">
            <w:pPr>
              <w:ind w:left="0" w:firstLine="0"/>
              <w:rPr>
                <w:b w:val="0"/>
                <w:color w:val="00C389" w:themeColor="accent3"/>
                <w:sz w:val="18"/>
              </w:rPr>
            </w:pPr>
            <w:r w:rsidRPr="00E62E94">
              <w:rPr>
                <w:b w:val="0"/>
                <w:szCs w:val="17"/>
              </w:rPr>
              <w:t xml:space="preserve">Engagement during pandemic - significantly more challenging due to changing government guidelines, nervousness of face to face contact/ groups etc., people do not have the capacity, or are </w:t>
            </w:r>
            <w:r w:rsidRPr="00E62E94">
              <w:rPr>
                <w:b w:val="0"/>
                <w:szCs w:val="17"/>
              </w:rPr>
              <w:lastRenderedPageBreak/>
              <w:t>unable to prioritise engagement due to more pressing matters.  Particular higher risk with engaging vulnerable customers, less so with wider stakeholder engagement.</w:t>
            </w:r>
          </w:p>
        </w:tc>
        <w:tc>
          <w:tcPr>
            <w:tcW w:w="2667" w:type="dxa"/>
          </w:tcPr>
          <w:p w14:paraId="5764A2C2" w14:textId="692C656A" w:rsidR="00EB3BBF" w:rsidRDefault="00EB3BBF" w:rsidP="00EB3BBF">
            <w:pPr>
              <w:ind w:left="0" w:firstLine="0"/>
              <w:rPr>
                <w:b w:val="0"/>
                <w:color w:val="00C389" w:themeColor="accent3"/>
                <w:sz w:val="18"/>
              </w:rPr>
            </w:pPr>
            <w:r w:rsidRPr="00E62E94">
              <w:rPr>
                <w:b w:val="0"/>
                <w:color w:val="auto"/>
              </w:rPr>
              <w:lastRenderedPageBreak/>
              <w:t>Major</w:t>
            </w:r>
          </w:p>
        </w:tc>
        <w:tc>
          <w:tcPr>
            <w:tcW w:w="2669" w:type="dxa"/>
          </w:tcPr>
          <w:p w14:paraId="4AC4C9C3" w14:textId="2B766AC9" w:rsidR="00EB3BBF" w:rsidRDefault="00EB3BBF" w:rsidP="00EB3BBF">
            <w:pPr>
              <w:ind w:left="0" w:firstLine="0"/>
              <w:rPr>
                <w:b w:val="0"/>
                <w:color w:val="00C389" w:themeColor="accent3"/>
                <w:sz w:val="18"/>
              </w:rPr>
            </w:pPr>
            <w:r w:rsidRPr="00E62E94">
              <w:rPr>
                <w:b w:val="0"/>
                <w:szCs w:val="17"/>
              </w:rPr>
              <w:t>Variety of community engagement techniques used, using existing social networks and socio-support groups</w:t>
            </w:r>
          </w:p>
        </w:tc>
        <w:tc>
          <w:tcPr>
            <w:tcW w:w="2668" w:type="dxa"/>
          </w:tcPr>
          <w:p w14:paraId="7A7D1D25" w14:textId="64AAF672" w:rsidR="00EB3BBF" w:rsidRDefault="00104535" w:rsidP="00EB3BBF">
            <w:pPr>
              <w:ind w:left="0" w:firstLine="0"/>
              <w:rPr>
                <w:b w:val="0"/>
                <w:color w:val="00C389" w:themeColor="accent3"/>
                <w:sz w:val="18"/>
              </w:rPr>
            </w:pPr>
            <w:r w:rsidRPr="00104535">
              <w:rPr>
                <w:b w:val="0"/>
                <w:szCs w:val="17"/>
              </w:rPr>
              <w:t>We will monitor this throughout the project and plan accordingly if evidence starts to emerge. It is important that the community part of this project is successful.</w:t>
            </w:r>
          </w:p>
        </w:tc>
      </w:tr>
      <w:tr w:rsidR="00EB3BBF" w14:paraId="5A395AE1" w14:textId="77777777" w:rsidTr="000C33D2">
        <w:tc>
          <w:tcPr>
            <w:tcW w:w="2668" w:type="dxa"/>
          </w:tcPr>
          <w:p w14:paraId="5F6DCC95" w14:textId="4282FE49" w:rsidR="00EB3BBF" w:rsidRDefault="00EB3BBF" w:rsidP="00EB3BBF">
            <w:pPr>
              <w:ind w:left="0" w:firstLine="0"/>
              <w:rPr>
                <w:b w:val="0"/>
                <w:color w:val="00C389" w:themeColor="accent3"/>
                <w:sz w:val="18"/>
              </w:rPr>
            </w:pPr>
            <w:r w:rsidRPr="00E62E94">
              <w:rPr>
                <w:b w:val="0"/>
                <w:szCs w:val="17"/>
              </w:rPr>
              <w:t>Publically available supporting data is of insufficient quality to deliver against milestones and outputs</w:t>
            </w:r>
          </w:p>
        </w:tc>
        <w:tc>
          <w:tcPr>
            <w:tcW w:w="2667" w:type="dxa"/>
          </w:tcPr>
          <w:p w14:paraId="124E60AD" w14:textId="24B08C6B" w:rsidR="00EB3BBF" w:rsidRDefault="00EB3BBF" w:rsidP="00EB3BBF">
            <w:pPr>
              <w:ind w:left="0" w:firstLine="0"/>
              <w:rPr>
                <w:b w:val="0"/>
                <w:color w:val="00C389" w:themeColor="accent3"/>
                <w:sz w:val="18"/>
              </w:rPr>
            </w:pPr>
            <w:r w:rsidRPr="00E62E94">
              <w:rPr>
                <w:b w:val="0"/>
                <w:color w:val="auto"/>
              </w:rPr>
              <w:t>Major</w:t>
            </w:r>
          </w:p>
        </w:tc>
        <w:tc>
          <w:tcPr>
            <w:tcW w:w="2669" w:type="dxa"/>
            <w:vAlign w:val="top"/>
          </w:tcPr>
          <w:p w14:paraId="63DF7994" w14:textId="113C82B6" w:rsidR="00EB3BBF" w:rsidRDefault="00EB3BBF" w:rsidP="00EB3BBF">
            <w:pPr>
              <w:ind w:left="0" w:firstLine="0"/>
              <w:rPr>
                <w:b w:val="0"/>
                <w:color w:val="00C389" w:themeColor="accent3"/>
                <w:sz w:val="18"/>
              </w:rPr>
            </w:pPr>
            <w:r w:rsidRPr="00E62E94">
              <w:rPr>
                <w:b w:val="0"/>
                <w:szCs w:val="17"/>
              </w:rPr>
              <w:t>Explore as many alternatives initially and down select as appropriate</w:t>
            </w:r>
          </w:p>
        </w:tc>
        <w:tc>
          <w:tcPr>
            <w:tcW w:w="2668" w:type="dxa"/>
          </w:tcPr>
          <w:p w14:paraId="0F480D78" w14:textId="3C924E22" w:rsidR="00EB3BBF" w:rsidRDefault="00104535" w:rsidP="00104535">
            <w:pPr>
              <w:ind w:left="0" w:firstLine="0"/>
              <w:jc w:val="left"/>
              <w:rPr>
                <w:b w:val="0"/>
                <w:color w:val="00C389" w:themeColor="accent3"/>
                <w:sz w:val="18"/>
              </w:rPr>
            </w:pPr>
            <w:r w:rsidRPr="00104535">
              <w:rPr>
                <w:b w:val="0"/>
                <w:color w:val="auto"/>
              </w:rPr>
              <w:t>We continue to explore a number of options around all the data that will be needed and we expect to have a vision for how this will be addressed over the coming two months.</w:t>
            </w:r>
          </w:p>
        </w:tc>
      </w:tr>
      <w:tr w:rsidR="00EB3BBF" w14:paraId="14DC8623" w14:textId="77777777" w:rsidTr="000C33D2">
        <w:tc>
          <w:tcPr>
            <w:tcW w:w="2668" w:type="dxa"/>
          </w:tcPr>
          <w:p w14:paraId="656062F8" w14:textId="36620D5D" w:rsidR="00EB3BBF" w:rsidRDefault="00EB3BBF" w:rsidP="00EB3BBF">
            <w:pPr>
              <w:ind w:left="0" w:firstLine="0"/>
              <w:rPr>
                <w:b w:val="0"/>
                <w:color w:val="00C389" w:themeColor="accent3"/>
                <w:sz w:val="18"/>
              </w:rPr>
            </w:pPr>
            <w:r w:rsidRPr="00E62E94">
              <w:rPr>
                <w:b w:val="0"/>
                <w:szCs w:val="17"/>
              </w:rPr>
              <w:t>Vulnerability outreach is unsuccessful/ poor</w:t>
            </w:r>
          </w:p>
        </w:tc>
        <w:tc>
          <w:tcPr>
            <w:tcW w:w="2667" w:type="dxa"/>
          </w:tcPr>
          <w:p w14:paraId="3DC1C040" w14:textId="49E776EC" w:rsidR="00EB3BBF" w:rsidRDefault="00EB3BBF" w:rsidP="00EB3BBF">
            <w:pPr>
              <w:ind w:left="0" w:firstLine="0"/>
              <w:rPr>
                <w:b w:val="0"/>
                <w:color w:val="00C389" w:themeColor="accent3"/>
                <w:sz w:val="18"/>
              </w:rPr>
            </w:pPr>
            <w:r w:rsidRPr="00E62E94">
              <w:rPr>
                <w:b w:val="0"/>
                <w:color w:val="auto"/>
              </w:rPr>
              <w:t>Major</w:t>
            </w:r>
          </w:p>
        </w:tc>
        <w:tc>
          <w:tcPr>
            <w:tcW w:w="2669" w:type="dxa"/>
            <w:vAlign w:val="top"/>
          </w:tcPr>
          <w:p w14:paraId="4CF93044" w14:textId="596F3850" w:rsidR="00EB3BBF" w:rsidRDefault="00EB3BBF" w:rsidP="00EB3BBF">
            <w:pPr>
              <w:ind w:left="0" w:firstLine="0"/>
              <w:rPr>
                <w:b w:val="0"/>
                <w:color w:val="00C389" w:themeColor="accent3"/>
                <w:sz w:val="18"/>
              </w:rPr>
            </w:pPr>
            <w:r w:rsidRPr="00E62E94">
              <w:rPr>
                <w:b w:val="0"/>
                <w:szCs w:val="17"/>
              </w:rPr>
              <w:t>Recruitment of influential organisations on community advisory board to broker good relationships</w:t>
            </w:r>
          </w:p>
        </w:tc>
        <w:tc>
          <w:tcPr>
            <w:tcW w:w="2668" w:type="dxa"/>
          </w:tcPr>
          <w:p w14:paraId="0EBD7274" w14:textId="3D251D5F" w:rsidR="00EB3BBF" w:rsidRPr="00104535" w:rsidRDefault="00104535" w:rsidP="00EB3BBF">
            <w:pPr>
              <w:ind w:left="0" w:firstLine="0"/>
              <w:rPr>
                <w:b w:val="0"/>
                <w:color w:val="auto"/>
                <w:sz w:val="18"/>
              </w:rPr>
            </w:pPr>
            <w:r w:rsidRPr="00104535">
              <w:rPr>
                <w:b w:val="0"/>
                <w:color w:val="auto"/>
              </w:rPr>
              <w:t>Planning for the community outreach as early as possible is vital to that end the communications plan for the outreach has been started.</w:t>
            </w:r>
          </w:p>
        </w:tc>
      </w:tr>
    </w:tbl>
    <w:p w14:paraId="4B8314F5" w14:textId="77777777" w:rsidR="00625CA7" w:rsidRPr="00721B6D" w:rsidRDefault="00625CA7" w:rsidP="00721B6D">
      <w:pPr>
        <w:jc w:val="center"/>
        <w:rPr>
          <w:b/>
          <w:color w:val="00C389" w:themeColor="accent3"/>
          <w:sz w:val="18"/>
        </w:rPr>
      </w:pPr>
    </w:p>
    <w:p w14:paraId="5A0BBF2E" w14:textId="7C94616A" w:rsidR="00721B6D" w:rsidRDefault="00721B6D" w:rsidP="00721B6D"/>
    <w:p w14:paraId="588CC11D" w14:textId="620995E6" w:rsidR="00721B6D" w:rsidRDefault="00721B6D" w:rsidP="00721B6D">
      <w:pPr>
        <w:pStyle w:val="BodyCopy"/>
      </w:pPr>
      <w:r>
        <w:t>Table 7-2 provides a snapshot of the risk register, details graphically, to provide an on-going understanding of the projects’ risks.</w:t>
      </w:r>
    </w:p>
    <w:p w14:paraId="2AD94FC0" w14:textId="77777777" w:rsidR="00721B6D" w:rsidRDefault="00721B6D" w:rsidP="00721B6D">
      <w:pPr>
        <w:pStyle w:val="BodyCopy"/>
      </w:pPr>
    </w:p>
    <w:p w14:paraId="6D156ADD" w14:textId="69B18A88" w:rsidR="00721B6D" w:rsidRPr="00721B6D" w:rsidRDefault="00721B6D" w:rsidP="00721B6D"/>
    <w:p w14:paraId="36010E1C" w14:textId="3566C23D" w:rsidR="00721B6D" w:rsidRPr="00625CA7" w:rsidRDefault="00721B6D" w:rsidP="00721B6D">
      <w:pPr>
        <w:jc w:val="center"/>
        <w:rPr>
          <w:b/>
          <w:color w:val="003D4C" w:themeColor="accent4"/>
        </w:rPr>
      </w:pPr>
      <w:r w:rsidRPr="00625CA7">
        <w:rPr>
          <w:b/>
          <w:color w:val="003D4C" w:themeColor="accent4"/>
        </w:rPr>
        <w:t>Table 7-2: Graphical view of risk register</w:t>
      </w:r>
    </w:p>
    <w:p w14:paraId="02BD3668" w14:textId="6BF516E5" w:rsidR="005C01FF" w:rsidRPr="005C01FF" w:rsidRDefault="00BB404B" w:rsidP="00495E9C">
      <w:pPr>
        <w:jc w:val="center"/>
      </w:pPr>
      <w:r>
        <w:rPr>
          <w:noProof/>
        </w:rPr>
        <w:drawing>
          <wp:inline distT="0" distB="0" distL="0" distR="0" wp14:anchorId="1EFA6823" wp14:editId="7243A74D">
            <wp:extent cx="4524375" cy="411122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452" t="30923" r="32496" b="13995"/>
                    <a:stretch/>
                  </pic:blipFill>
                  <pic:spPr bwMode="auto">
                    <a:xfrm>
                      <a:off x="0" y="0"/>
                      <a:ext cx="4544717" cy="4129712"/>
                    </a:xfrm>
                    <a:prstGeom prst="rect">
                      <a:avLst/>
                    </a:prstGeom>
                    <a:ln>
                      <a:noFill/>
                    </a:ln>
                    <a:extLst>
                      <a:ext uri="{53640926-AAD7-44D8-BBD7-CCE9431645EC}">
                        <a14:shadowObscured xmlns:a14="http://schemas.microsoft.com/office/drawing/2010/main"/>
                      </a:ext>
                    </a:extLst>
                  </pic:spPr>
                </pic:pic>
              </a:graphicData>
            </a:graphic>
          </wp:inline>
        </w:drawing>
      </w:r>
    </w:p>
    <w:p w14:paraId="0EC08E6B" w14:textId="77777777" w:rsidR="005C01FF" w:rsidRDefault="005C01FF" w:rsidP="005C01FF">
      <w:pPr>
        <w:pStyle w:val="BodyCopy"/>
      </w:pPr>
    </w:p>
    <w:p w14:paraId="4F3E9778" w14:textId="77777777" w:rsidR="00721B6D" w:rsidRDefault="00721B6D" w:rsidP="005C01FF"/>
    <w:p w14:paraId="60444F97" w14:textId="0BB7F705" w:rsidR="00721B6D" w:rsidRDefault="00721B6D" w:rsidP="00721B6D">
      <w:pPr>
        <w:pStyle w:val="BodyCopy"/>
        <w:rPr>
          <w:noProof/>
        </w:rPr>
      </w:pPr>
      <w:r>
        <w:t xml:space="preserve">Table 7-3 provides an overview of the risks </w:t>
      </w:r>
      <w:r w:rsidRPr="00B42E06">
        <w:rPr>
          <w:noProof/>
        </w:rPr>
        <w:t xml:space="preserve">by category, minor, moderate, major and severe. This information is used to understand the complete risk level of the project. </w:t>
      </w:r>
    </w:p>
    <w:p w14:paraId="18FC1A92" w14:textId="77777777" w:rsidR="00721B6D" w:rsidRDefault="00721B6D" w:rsidP="00721B6D">
      <w:pPr>
        <w:pStyle w:val="BodyCopy"/>
        <w:rPr>
          <w:noProof/>
        </w:rPr>
      </w:pPr>
    </w:p>
    <w:p w14:paraId="2B37341B" w14:textId="7FD6C872" w:rsidR="005C01FF" w:rsidRPr="005C01FF" w:rsidRDefault="005C01FF" w:rsidP="00721B6D">
      <w:pPr>
        <w:ind w:left="0" w:firstLine="0"/>
      </w:pPr>
    </w:p>
    <w:p w14:paraId="3B220FE3" w14:textId="10C5D73F" w:rsidR="005C01FF" w:rsidRDefault="00721B6D" w:rsidP="00721B6D">
      <w:pPr>
        <w:jc w:val="center"/>
        <w:rPr>
          <w:b/>
          <w:color w:val="003D4C" w:themeColor="accent4"/>
        </w:rPr>
      </w:pPr>
      <w:r w:rsidRPr="00625CA7">
        <w:rPr>
          <w:b/>
          <w:color w:val="003D4C" w:themeColor="accent4"/>
        </w:rPr>
        <w:t>Table 7-3: Percentage of risk by category</w:t>
      </w:r>
    </w:p>
    <w:p w14:paraId="10DF498E" w14:textId="3E661FCE" w:rsidR="00BB404B" w:rsidRPr="00625CA7" w:rsidRDefault="00BB404B" w:rsidP="00721B6D">
      <w:pPr>
        <w:jc w:val="center"/>
        <w:rPr>
          <w:b/>
          <w:color w:val="003D4C" w:themeColor="accent4"/>
        </w:rPr>
      </w:pPr>
      <w:r>
        <w:rPr>
          <w:noProof/>
        </w:rPr>
        <w:drawing>
          <wp:inline distT="0" distB="0" distL="0" distR="0" wp14:anchorId="6EDF0244" wp14:editId="1B9B3C22">
            <wp:extent cx="3000375" cy="44587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7829" t="30807" r="21946" b="15176"/>
                    <a:stretch/>
                  </pic:blipFill>
                  <pic:spPr bwMode="auto">
                    <a:xfrm>
                      <a:off x="0" y="0"/>
                      <a:ext cx="3014758" cy="4480161"/>
                    </a:xfrm>
                    <a:prstGeom prst="rect">
                      <a:avLst/>
                    </a:prstGeom>
                    <a:ln>
                      <a:noFill/>
                    </a:ln>
                    <a:extLst>
                      <a:ext uri="{53640926-AAD7-44D8-BBD7-CCE9431645EC}">
                        <a14:shadowObscured xmlns:a14="http://schemas.microsoft.com/office/drawing/2010/main"/>
                      </a:ext>
                    </a:extLst>
                  </pic:spPr>
                </pic:pic>
              </a:graphicData>
            </a:graphic>
          </wp:inline>
        </w:drawing>
      </w:r>
    </w:p>
    <w:p w14:paraId="324601A2" w14:textId="0CBFDA8A" w:rsidR="005C01FF" w:rsidRPr="005C01FF" w:rsidRDefault="005C01FF" w:rsidP="005C01FF"/>
    <w:p w14:paraId="5DF8A4EC" w14:textId="77777777" w:rsidR="005C01FF" w:rsidRPr="005C01FF" w:rsidRDefault="005C01FF" w:rsidP="005C01FF"/>
    <w:p w14:paraId="5E02DFB0" w14:textId="77777777" w:rsidR="005C01FF" w:rsidRPr="005C01FF" w:rsidRDefault="005C01FF" w:rsidP="005C01FF"/>
    <w:p w14:paraId="28D7B1BD" w14:textId="77777777" w:rsidR="00721B6D" w:rsidRDefault="00721B6D" w:rsidP="00EB3BBF"/>
    <w:p w14:paraId="75CA7035" w14:textId="77777777" w:rsidR="00721B6D" w:rsidRDefault="00721B6D" w:rsidP="005C01FF">
      <w:pPr>
        <w:jc w:val="center"/>
      </w:pPr>
    </w:p>
    <w:p w14:paraId="723F8535" w14:textId="77777777" w:rsidR="00721B6D" w:rsidRDefault="00721B6D" w:rsidP="005C01FF">
      <w:pPr>
        <w:jc w:val="center"/>
      </w:pPr>
    </w:p>
    <w:p w14:paraId="09E62816" w14:textId="77777777" w:rsidR="00721B6D" w:rsidRDefault="00721B6D" w:rsidP="005C01FF">
      <w:pPr>
        <w:jc w:val="center"/>
      </w:pPr>
    </w:p>
    <w:p w14:paraId="5D9C81C6" w14:textId="77777777" w:rsidR="00721B6D" w:rsidRDefault="00721B6D" w:rsidP="005C01FF">
      <w:pPr>
        <w:jc w:val="center"/>
      </w:pPr>
    </w:p>
    <w:p w14:paraId="582B6218" w14:textId="77777777" w:rsidR="00721B6D" w:rsidRDefault="00721B6D" w:rsidP="005C01FF">
      <w:pPr>
        <w:jc w:val="center"/>
      </w:pPr>
    </w:p>
    <w:p w14:paraId="135F1268" w14:textId="77777777" w:rsidR="00721B6D" w:rsidRDefault="00721B6D" w:rsidP="005C01FF">
      <w:pPr>
        <w:jc w:val="center"/>
      </w:pPr>
    </w:p>
    <w:p w14:paraId="4151D189" w14:textId="77777777" w:rsidR="00721B6D" w:rsidRDefault="00721B6D" w:rsidP="005C01FF">
      <w:pPr>
        <w:jc w:val="center"/>
      </w:pPr>
    </w:p>
    <w:p w14:paraId="7AE03F9F" w14:textId="77777777" w:rsidR="00721B6D" w:rsidRDefault="00721B6D" w:rsidP="005C01FF">
      <w:pPr>
        <w:jc w:val="center"/>
      </w:pPr>
    </w:p>
    <w:p w14:paraId="07F5A236" w14:textId="77777777" w:rsidR="00721B6D" w:rsidRDefault="00721B6D" w:rsidP="005C01FF">
      <w:pPr>
        <w:jc w:val="center"/>
      </w:pPr>
    </w:p>
    <w:p w14:paraId="755CB75F" w14:textId="77777777" w:rsidR="00721B6D" w:rsidRDefault="00721B6D" w:rsidP="005C01FF">
      <w:pPr>
        <w:jc w:val="center"/>
      </w:pPr>
    </w:p>
    <w:p w14:paraId="00F3BBD7" w14:textId="77777777" w:rsidR="00721B6D" w:rsidRDefault="00721B6D" w:rsidP="005C01FF">
      <w:pPr>
        <w:jc w:val="center"/>
      </w:pPr>
    </w:p>
    <w:p w14:paraId="2179D231" w14:textId="77777777" w:rsidR="00721B6D" w:rsidRDefault="00721B6D" w:rsidP="005C01FF">
      <w:pPr>
        <w:jc w:val="center"/>
      </w:pPr>
    </w:p>
    <w:p w14:paraId="59816649" w14:textId="77777777" w:rsidR="00721B6D" w:rsidRDefault="00721B6D" w:rsidP="005C01FF">
      <w:pPr>
        <w:jc w:val="center"/>
      </w:pPr>
    </w:p>
    <w:p w14:paraId="543DE49C" w14:textId="77777777" w:rsidR="00721B6D" w:rsidRDefault="00721B6D" w:rsidP="005C01FF">
      <w:pPr>
        <w:jc w:val="center"/>
      </w:pPr>
    </w:p>
    <w:p w14:paraId="65780DFC" w14:textId="77777777" w:rsidR="00721B6D" w:rsidRDefault="00721B6D" w:rsidP="005C01FF">
      <w:pPr>
        <w:jc w:val="center"/>
      </w:pPr>
    </w:p>
    <w:p w14:paraId="49BD6A2B" w14:textId="77777777" w:rsidR="00721B6D" w:rsidRDefault="00721B6D" w:rsidP="005C01FF">
      <w:pPr>
        <w:jc w:val="center"/>
      </w:pPr>
    </w:p>
    <w:p w14:paraId="5EC9CF44" w14:textId="60323258" w:rsidR="00721B6D" w:rsidRDefault="00721B6D" w:rsidP="00721B6D">
      <w:pPr>
        <w:pStyle w:val="Heading2"/>
      </w:pPr>
      <w:r>
        <w:t>Update for risks previously identified</w:t>
      </w:r>
    </w:p>
    <w:p w14:paraId="11BED00D" w14:textId="0905A57A" w:rsidR="00721B6D" w:rsidRDefault="00495E9C" w:rsidP="00721B6D">
      <w:pPr>
        <w:pStyle w:val="BodyCopy"/>
      </w:pPr>
      <w:r>
        <w:t>None previously identified.</w:t>
      </w:r>
      <w:r w:rsidR="00721B6D" w:rsidRPr="00B42E06">
        <w:t xml:space="preserve"> </w:t>
      </w:r>
    </w:p>
    <w:p w14:paraId="1BAB25D9" w14:textId="77777777" w:rsidR="00721B6D" w:rsidRDefault="00721B6D" w:rsidP="00721B6D">
      <w:pPr>
        <w:pStyle w:val="BodyCopy"/>
      </w:pPr>
    </w:p>
    <w:p w14:paraId="18502A02" w14:textId="77777777" w:rsidR="00721B6D" w:rsidRDefault="00721B6D" w:rsidP="00721B6D"/>
    <w:p w14:paraId="566851DC" w14:textId="77777777" w:rsidR="00721B6D" w:rsidRDefault="00721B6D" w:rsidP="00721B6D"/>
    <w:p w14:paraId="7B195B88" w14:textId="77777777" w:rsidR="00721B6D" w:rsidRDefault="00721B6D" w:rsidP="00721B6D"/>
    <w:p w14:paraId="16D95EDA" w14:textId="77777777" w:rsidR="00721B6D" w:rsidRDefault="00721B6D" w:rsidP="00721B6D"/>
    <w:p w14:paraId="2C18A125" w14:textId="77777777" w:rsidR="00721B6D" w:rsidRDefault="00721B6D" w:rsidP="00721B6D"/>
    <w:p w14:paraId="47EADB03" w14:textId="77777777" w:rsidR="00721B6D" w:rsidRDefault="00721B6D" w:rsidP="00721B6D"/>
    <w:p w14:paraId="17E0E260" w14:textId="77777777" w:rsidR="00721B6D" w:rsidRDefault="00721B6D" w:rsidP="00721B6D"/>
    <w:p w14:paraId="29594003" w14:textId="77777777" w:rsidR="00721B6D" w:rsidRDefault="00721B6D" w:rsidP="00721B6D"/>
    <w:p w14:paraId="5FF98356" w14:textId="77777777" w:rsidR="00721B6D" w:rsidRDefault="00721B6D" w:rsidP="00721B6D"/>
    <w:p w14:paraId="023068B1" w14:textId="77777777" w:rsidR="00721B6D" w:rsidRDefault="00721B6D" w:rsidP="00721B6D"/>
    <w:p w14:paraId="162CF7BD" w14:textId="77777777" w:rsidR="00721B6D" w:rsidRDefault="00721B6D" w:rsidP="00721B6D"/>
    <w:p w14:paraId="5628D24C" w14:textId="77777777" w:rsidR="00721B6D" w:rsidRDefault="00721B6D" w:rsidP="00721B6D"/>
    <w:p w14:paraId="771886C5" w14:textId="77777777" w:rsidR="00721B6D" w:rsidRDefault="00721B6D" w:rsidP="00721B6D"/>
    <w:p w14:paraId="02F7399E" w14:textId="77777777" w:rsidR="00721B6D" w:rsidRDefault="00721B6D" w:rsidP="00721B6D"/>
    <w:p w14:paraId="616A1439" w14:textId="77777777" w:rsidR="00721B6D" w:rsidRDefault="00721B6D" w:rsidP="00721B6D"/>
    <w:p w14:paraId="3D96C6E5" w14:textId="77777777" w:rsidR="00721B6D" w:rsidRDefault="00721B6D" w:rsidP="00721B6D"/>
    <w:p w14:paraId="5C591728" w14:textId="77777777" w:rsidR="00721B6D" w:rsidRDefault="00721B6D" w:rsidP="00721B6D"/>
    <w:p w14:paraId="60DA3CCF" w14:textId="77777777" w:rsidR="00721B6D" w:rsidRDefault="00721B6D" w:rsidP="00721B6D"/>
    <w:p w14:paraId="2F5BC4E4" w14:textId="77777777" w:rsidR="00721B6D" w:rsidRDefault="00721B6D" w:rsidP="00721B6D"/>
    <w:p w14:paraId="6E9D23AF" w14:textId="77777777" w:rsidR="00721B6D" w:rsidRDefault="00721B6D" w:rsidP="00721B6D"/>
    <w:p w14:paraId="1D6EEE02" w14:textId="77777777" w:rsidR="00721B6D" w:rsidRDefault="00721B6D" w:rsidP="00721B6D"/>
    <w:p w14:paraId="43AD78E6" w14:textId="77777777" w:rsidR="00721B6D" w:rsidRDefault="00721B6D" w:rsidP="00721B6D"/>
    <w:p w14:paraId="7103F5E7" w14:textId="77777777" w:rsidR="00721B6D" w:rsidRDefault="00721B6D" w:rsidP="00721B6D"/>
    <w:p w14:paraId="3FFDA3C4" w14:textId="77777777" w:rsidR="00721B6D" w:rsidRDefault="00721B6D" w:rsidP="00721B6D"/>
    <w:p w14:paraId="008071FF" w14:textId="77777777" w:rsidR="00721B6D" w:rsidRDefault="00721B6D" w:rsidP="00721B6D"/>
    <w:p w14:paraId="5AA1E44E" w14:textId="77777777" w:rsidR="00721B6D" w:rsidRDefault="00721B6D" w:rsidP="00721B6D"/>
    <w:p w14:paraId="0FC065AC" w14:textId="0B032A68" w:rsidR="00721B6D" w:rsidRDefault="00721B6D" w:rsidP="00721B6D">
      <w:pPr>
        <w:pStyle w:val="Heading1"/>
      </w:pPr>
      <w:bookmarkStart w:id="7" w:name="_Toc83833045"/>
      <w:r>
        <w:lastRenderedPageBreak/>
        <w:t>Consistency with Project Registration Document</w:t>
      </w:r>
      <w:bookmarkEnd w:id="7"/>
    </w:p>
    <w:p w14:paraId="71109B93" w14:textId="77777777" w:rsidR="00EB3BBF" w:rsidRDefault="00721B6D" w:rsidP="00EB3BBF">
      <w:r w:rsidRPr="00B42E06">
        <w:t>The scale, cost and timeframe of the project has remained consistent with the registration document, a copy of which can be found here</w:t>
      </w:r>
      <w:r w:rsidR="00EB3BBF">
        <w:t>:</w:t>
      </w:r>
    </w:p>
    <w:p w14:paraId="50FD6AD4" w14:textId="77777777" w:rsidR="00EB3BBF" w:rsidRDefault="00EB3BBF" w:rsidP="00EB3BBF"/>
    <w:p w14:paraId="6277EEFE" w14:textId="675C0A20" w:rsidR="00EB3BBF" w:rsidRPr="00EB3BBF" w:rsidRDefault="00EA4E7B" w:rsidP="00EB3BBF">
      <w:hyperlink r:id="rId11" w:history="1">
        <w:r w:rsidR="00EB3BBF">
          <w:rPr>
            <w:rStyle w:val="Hyperlink"/>
            <w:rFonts w:eastAsia="Times New Roman"/>
          </w:rPr>
          <w:t>https://www.westernpower.co.uk/innovation/projects/vulnerability-and-energy-networks-identification-and-consumption-evaluation-venice</w:t>
        </w:r>
      </w:hyperlink>
    </w:p>
    <w:p w14:paraId="73754850" w14:textId="5876D937" w:rsidR="00721B6D" w:rsidRPr="00B42E06" w:rsidRDefault="00721B6D" w:rsidP="00721B6D">
      <w:pPr>
        <w:pStyle w:val="BodyCopy"/>
      </w:pPr>
    </w:p>
    <w:p w14:paraId="75642077" w14:textId="77777777" w:rsidR="00721B6D" w:rsidRPr="00B42E06" w:rsidRDefault="00721B6D" w:rsidP="00721B6D">
      <w:pPr>
        <w:pStyle w:val="BodyCopy"/>
      </w:pPr>
    </w:p>
    <w:p w14:paraId="1D3E7BBB" w14:textId="5E5B7282" w:rsidR="00721B6D" w:rsidRDefault="00721B6D" w:rsidP="00721B6D">
      <w:pPr>
        <w:pStyle w:val="BodyCopy"/>
      </w:pPr>
    </w:p>
    <w:p w14:paraId="47BDAAFD" w14:textId="77777777" w:rsidR="00721B6D" w:rsidRDefault="00721B6D" w:rsidP="00721B6D">
      <w:pPr>
        <w:pStyle w:val="BodyCopy"/>
      </w:pPr>
    </w:p>
    <w:p w14:paraId="52557A49" w14:textId="77777777" w:rsidR="00721B6D" w:rsidRDefault="00721B6D" w:rsidP="00721B6D">
      <w:pPr>
        <w:pStyle w:val="BodyCopy"/>
      </w:pPr>
    </w:p>
    <w:p w14:paraId="34413336" w14:textId="77777777" w:rsidR="00721B6D" w:rsidRDefault="00721B6D" w:rsidP="00721B6D">
      <w:pPr>
        <w:pStyle w:val="BodyCopy"/>
      </w:pPr>
    </w:p>
    <w:p w14:paraId="44567FA6" w14:textId="77777777" w:rsidR="00721B6D" w:rsidRDefault="00721B6D" w:rsidP="00721B6D">
      <w:pPr>
        <w:pStyle w:val="BodyCopy"/>
      </w:pPr>
    </w:p>
    <w:p w14:paraId="456BE5C3" w14:textId="77777777" w:rsidR="00721B6D" w:rsidRDefault="00721B6D" w:rsidP="00721B6D">
      <w:pPr>
        <w:pStyle w:val="BodyCopy"/>
      </w:pPr>
    </w:p>
    <w:p w14:paraId="575A373D" w14:textId="77777777" w:rsidR="00721B6D" w:rsidRDefault="00721B6D" w:rsidP="00721B6D">
      <w:pPr>
        <w:pStyle w:val="BodyCopy"/>
      </w:pPr>
    </w:p>
    <w:p w14:paraId="3B06115A" w14:textId="77777777" w:rsidR="00721B6D" w:rsidRDefault="00721B6D" w:rsidP="00721B6D">
      <w:pPr>
        <w:pStyle w:val="BodyCopy"/>
      </w:pPr>
    </w:p>
    <w:p w14:paraId="72D47CA3" w14:textId="77777777" w:rsidR="00721B6D" w:rsidRDefault="00721B6D" w:rsidP="00721B6D">
      <w:pPr>
        <w:pStyle w:val="BodyCopy"/>
      </w:pPr>
    </w:p>
    <w:p w14:paraId="5CBE7C57" w14:textId="77777777" w:rsidR="00721B6D" w:rsidRDefault="00721B6D" w:rsidP="00721B6D">
      <w:pPr>
        <w:pStyle w:val="BodyCopy"/>
      </w:pPr>
    </w:p>
    <w:p w14:paraId="12B4EAA7" w14:textId="77777777" w:rsidR="00721B6D" w:rsidRDefault="00721B6D" w:rsidP="00721B6D">
      <w:pPr>
        <w:pStyle w:val="BodyCopy"/>
      </w:pPr>
    </w:p>
    <w:p w14:paraId="419AC25D" w14:textId="77777777" w:rsidR="00721B6D" w:rsidRDefault="00721B6D" w:rsidP="00721B6D">
      <w:pPr>
        <w:pStyle w:val="BodyCopy"/>
      </w:pPr>
    </w:p>
    <w:p w14:paraId="691F3E61" w14:textId="77777777" w:rsidR="00721B6D" w:rsidRDefault="00721B6D" w:rsidP="00721B6D">
      <w:pPr>
        <w:pStyle w:val="BodyCopy"/>
      </w:pPr>
    </w:p>
    <w:p w14:paraId="6EA8EBD9" w14:textId="77777777" w:rsidR="00721B6D" w:rsidRDefault="00721B6D" w:rsidP="00721B6D">
      <w:pPr>
        <w:pStyle w:val="BodyCopy"/>
      </w:pPr>
    </w:p>
    <w:p w14:paraId="616CD127" w14:textId="77777777" w:rsidR="00721B6D" w:rsidRDefault="00721B6D" w:rsidP="00721B6D">
      <w:pPr>
        <w:pStyle w:val="BodyCopy"/>
      </w:pPr>
    </w:p>
    <w:p w14:paraId="26A09F9C" w14:textId="77777777" w:rsidR="00721B6D" w:rsidRDefault="00721B6D" w:rsidP="00721B6D">
      <w:pPr>
        <w:pStyle w:val="BodyCopy"/>
      </w:pPr>
    </w:p>
    <w:p w14:paraId="7B17E05C" w14:textId="77777777" w:rsidR="00721B6D" w:rsidRDefault="00721B6D" w:rsidP="00721B6D">
      <w:pPr>
        <w:pStyle w:val="BodyCopy"/>
      </w:pPr>
    </w:p>
    <w:p w14:paraId="5E072E91" w14:textId="77777777" w:rsidR="00721B6D" w:rsidRDefault="00721B6D" w:rsidP="00721B6D">
      <w:pPr>
        <w:pStyle w:val="BodyCopy"/>
      </w:pPr>
    </w:p>
    <w:p w14:paraId="484D1553" w14:textId="77777777" w:rsidR="00721B6D" w:rsidRDefault="00721B6D" w:rsidP="00721B6D">
      <w:pPr>
        <w:pStyle w:val="BodyCopy"/>
      </w:pPr>
    </w:p>
    <w:p w14:paraId="5037E5F9" w14:textId="77777777" w:rsidR="00721B6D" w:rsidRDefault="00721B6D" w:rsidP="00721B6D">
      <w:pPr>
        <w:pStyle w:val="BodyCopy"/>
      </w:pPr>
    </w:p>
    <w:p w14:paraId="0B7E639E" w14:textId="77777777" w:rsidR="00721B6D" w:rsidRDefault="00721B6D" w:rsidP="00721B6D">
      <w:pPr>
        <w:pStyle w:val="BodyCopy"/>
      </w:pPr>
    </w:p>
    <w:p w14:paraId="0AC055EE" w14:textId="77777777" w:rsidR="00721B6D" w:rsidRDefault="00721B6D" w:rsidP="00721B6D">
      <w:pPr>
        <w:pStyle w:val="BodyCopy"/>
      </w:pPr>
    </w:p>
    <w:p w14:paraId="0FAD416A" w14:textId="77777777" w:rsidR="00721B6D" w:rsidRDefault="00721B6D" w:rsidP="00721B6D">
      <w:pPr>
        <w:pStyle w:val="BodyCopy"/>
      </w:pPr>
    </w:p>
    <w:p w14:paraId="2746191B" w14:textId="77777777" w:rsidR="00721B6D" w:rsidRDefault="00721B6D" w:rsidP="00721B6D">
      <w:pPr>
        <w:pStyle w:val="BodyCopy"/>
      </w:pPr>
    </w:p>
    <w:p w14:paraId="473DF2C8" w14:textId="77777777" w:rsidR="00721B6D" w:rsidRDefault="00721B6D" w:rsidP="00721B6D">
      <w:pPr>
        <w:pStyle w:val="BodyCopy"/>
      </w:pPr>
    </w:p>
    <w:p w14:paraId="2E97B18F" w14:textId="77777777" w:rsidR="00721B6D" w:rsidRDefault="00721B6D" w:rsidP="00721B6D">
      <w:pPr>
        <w:pStyle w:val="BodyCopy"/>
      </w:pPr>
    </w:p>
    <w:p w14:paraId="0C8378B2" w14:textId="77777777" w:rsidR="00721B6D" w:rsidRDefault="00721B6D" w:rsidP="00721B6D">
      <w:pPr>
        <w:pStyle w:val="BodyCopy"/>
      </w:pPr>
    </w:p>
    <w:p w14:paraId="2AB9EB8E" w14:textId="46AF755A" w:rsidR="00721B6D" w:rsidRDefault="00721B6D" w:rsidP="00721B6D">
      <w:pPr>
        <w:pStyle w:val="Heading1"/>
      </w:pPr>
      <w:bookmarkStart w:id="8" w:name="_Toc83833046"/>
      <w:r>
        <w:lastRenderedPageBreak/>
        <w:t>Accuracy Assurance Statement</w:t>
      </w:r>
      <w:bookmarkEnd w:id="8"/>
    </w:p>
    <w:p w14:paraId="5768FED8" w14:textId="57C154B4" w:rsidR="00721B6D" w:rsidRPr="00B42E06" w:rsidRDefault="00721B6D" w:rsidP="00721B6D">
      <w:pPr>
        <w:pStyle w:val="BodyCopy"/>
      </w:pPr>
      <w:r w:rsidRPr="00B42E06">
        <w:t xml:space="preserve">This report has been prepared by the </w:t>
      </w:r>
      <w:r w:rsidR="00BB404B">
        <w:t>VENICE Project Manager</w:t>
      </w:r>
      <w:r w:rsidR="004A3D7C">
        <w:t>,</w:t>
      </w:r>
      <w:r w:rsidR="00BB404B">
        <w:t xml:space="preserve"> Stuart Fowler</w:t>
      </w:r>
      <w:r w:rsidRPr="00B42E06">
        <w:t>, revi</w:t>
      </w:r>
      <w:r>
        <w:t>ewed</w:t>
      </w:r>
      <w:r w:rsidR="00495E9C">
        <w:t xml:space="preserve"> by Ryan Huxtable</w:t>
      </w:r>
      <w:r>
        <w:t xml:space="preserve"> and approved by the Innovation Manager </w:t>
      </w:r>
      <w:r w:rsidRPr="00B42E06">
        <w:t>(</w:t>
      </w:r>
      <w:r w:rsidR="00310FFF">
        <w:t xml:space="preserve">Yiango Mavrocostanti). </w:t>
      </w:r>
    </w:p>
    <w:p w14:paraId="7205868C" w14:textId="77777777" w:rsidR="00721B6D" w:rsidRPr="00B42E06" w:rsidRDefault="00721B6D" w:rsidP="00721B6D">
      <w:pPr>
        <w:pStyle w:val="BodyCopy"/>
      </w:pPr>
    </w:p>
    <w:p w14:paraId="5907A025" w14:textId="3AF21EF4" w:rsidR="00721B6D" w:rsidRDefault="00721B6D" w:rsidP="00721B6D">
      <w:pPr>
        <w:pStyle w:val="BodyCopy"/>
      </w:pPr>
      <w:r w:rsidRPr="00B42E06">
        <w:t>All efforts have been made to ensure that the information contained within this report is accurate.  WPD confirms that this report has been produced, reviewed and approved following our quality assurance process for external documents and reports</w:t>
      </w:r>
      <w:r>
        <w:t>.</w:t>
      </w:r>
    </w:p>
    <w:p w14:paraId="79D6A7D9" w14:textId="77777777" w:rsidR="00721B6D" w:rsidRDefault="00721B6D" w:rsidP="00721B6D">
      <w:pPr>
        <w:pStyle w:val="BodyCopy"/>
      </w:pPr>
    </w:p>
    <w:p w14:paraId="759A3880" w14:textId="77777777" w:rsidR="00721B6D" w:rsidRDefault="00721B6D" w:rsidP="00721B6D">
      <w:pPr>
        <w:pStyle w:val="BodyCopy"/>
      </w:pPr>
    </w:p>
    <w:p w14:paraId="471D360D" w14:textId="5435D55C" w:rsidR="00721B6D" w:rsidRPr="00721B6D" w:rsidRDefault="00721B6D" w:rsidP="00721B6D"/>
    <w:p w14:paraId="1F04DDFC" w14:textId="77777777" w:rsidR="00721B6D" w:rsidRDefault="00721B6D" w:rsidP="00721B6D">
      <w:pPr>
        <w:pStyle w:val="BodyCopy"/>
      </w:pPr>
    </w:p>
    <w:p w14:paraId="18C4C87E" w14:textId="77777777" w:rsidR="00721B6D" w:rsidRDefault="00721B6D" w:rsidP="00721B6D">
      <w:pPr>
        <w:pStyle w:val="BodyCopy"/>
      </w:pPr>
    </w:p>
    <w:p w14:paraId="7A1B7923" w14:textId="137E8078" w:rsidR="00721B6D" w:rsidRPr="00721B6D" w:rsidRDefault="00721B6D" w:rsidP="00721B6D"/>
    <w:p w14:paraId="6309348D" w14:textId="77777777" w:rsidR="00721B6D" w:rsidRDefault="00721B6D" w:rsidP="00721B6D"/>
    <w:p w14:paraId="7331E07C" w14:textId="77777777" w:rsidR="00721B6D" w:rsidRDefault="00721B6D" w:rsidP="00721B6D"/>
    <w:p w14:paraId="5B7DD807" w14:textId="77777777" w:rsidR="00721B6D" w:rsidRDefault="00721B6D" w:rsidP="00721B6D"/>
    <w:p w14:paraId="3D69EB1D" w14:textId="77777777" w:rsidR="00721B6D" w:rsidRDefault="00721B6D" w:rsidP="00721B6D"/>
    <w:p w14:paraId="236D822A" w14:textId="77777777" w:rsidR="00721B6D" w:rsidRDefault="00721B6D" w:rsidP="00721B6D"/>
    <w:p w14:paraId="3B275BCD" w14:textId="77777777" w:rsidR="00721B6D" w:rsidRDefault="00721B6D" w:rsidP="00721B6D"/>
    <w:p w14:paraId="6FF99971" w14:textId="77777777" w:rsidR="00721B6D" w:rsidRDefault="00721B6D" w:rsidP="00721B6D"/>
    <w:p w14:paraId="1FA7EB19" w14:textId="77777777" w:rsidR="00721B6D" w:rsidRDefault="00721B6D" w:rsidP="00721B6D"/>
    <w:p w14:paraId="07F2D036" w14:textId="77777777" w:rsidR="00721B6D" w:rsidRDefault="00721B6D" w:rsidP="00721B6D"/>
    <w:p w14:paraId="092A6EF4" w14:textId="77777777" w:rsidR="00721B6D" w:rsidRDefault="00721B6D" w:rsidP="00721B6D"/>
    <w:p w14:paraId="3BEF371F" w14:textId="77777777" w:rsidR="00721B6D" w:rsidRPr="00721B6D" w:rsidRDefault="00721B6D" w:rsidP="00721B6D"/>
    <w:p w14:paraId="7C9452D5" w14:textId="6166CF53" w:rsidR="00873796" w:rsidRPr="00873796" w:rsidRDefault="00D8252A" w:rsidP="00D8252A">
      <w:pPr>
        <w:pStyle w:val="Glossary"/>
      </w:pPr>
      <w:bookmarkStart w:id="9" w:name="_Toc83833047"/>
      <w:r>
        <w:lastRenderedPageBreak/>
        <w:t>Glossary</w:t>
      </w:r>
      <w:bookmarkEnd w:id="9"/>
    </w:p>
    <w:p w14:paraId="6A2A8745" w14:textId="77777777" w:rsidR="00873796" w:rsidRPr="00873796" w:rsidRDefault="00873796" w:rsidP="00873796"/>
    <w:tbl>
      <w:tblPr>
        <w:tblStyle w:val="Template"/>
        <w:tblpPr w:leftFromText="180" w:rightFromText="180" w:vertAnchor="text" w:horzAnchor="margin" w:tblpYSpec="outside"/>
        <w:tblW w:w="4911" w:type="pct"/>
        <w:tblLook w:val="04A0" w:firstRow="1" w:lastRow="0" w:firstColumn="1" w:lastColumn="0" w:noHBand="0" w:noVBand="1"/>
      </w:tblPr>
      <w:tblGrid>
        <w:gridCol w:w="2358"/>
        <w:gridCol w:w="7912"/>
      </w:tblGrid>
      <w:tr w:rsidR="00D8252A" w:rsidRPr="007530F1" w14:paraId="2260AFA1" w14:textId="77777777" w:rsidTr="00D8252A">
        <w:trPr>
          <w:cnfStyle w:val="100000000000" w:firstRow="1" w:lastRow="0" w:firstColumn="0" w:lastColumn="0" w:oddVBand="0" w:evenVBand="0" w:oddHBand="0" w:evenHBand="0" w:firstRowFirstColumn="0" w:firstRowLastColumn="0" w:lastRowFirstColumn="0" w:lastRowLastColumn="0"/>
          <w:trHeight w:val="363"/>
        </w:trPr>
        <w:tc>
          <w:tcPr>
            <w:tcW w:w="1148" w:type="pct"/>
          </w:tcPr>
          <w:p w14:paraId="51FDBB46" w14:textId="77777777" w:rsidR="00D8252A" w:rsidRPr="0077657D" w:rsidRDefault="00D8252A" w:rsidP="00D8252A">
            <w:pPr>
              <w:spacing w:after="0" w:line="259" w:lineRule="auto"/>
              <w:ind w:left="0" w:right="0" w:firstLine="0"/>
              <w:rPr>
                <w:b w:val="0"/>
                <w:sz w:val="24"/>
              </w:rPr>
            </w:pPr>
            <w:r w:rsidRPr="0077657D">
              <w:rPr>
                <w:color w:val="FFFEFD"/>
                <w:sz w:val="24"/>
              </w:rPr>
              <w:t>Abbreviation</w:t>
            </w:r>
          </w:p>
        </w:tc>
        <w:tc>
          <w:tcPr>
            <w:tcW w:w="3852" w:type="pct"/>
          </w:tcPr>
          <w:p w14:paraId="0E064A65" w14:textId="77777777" w:rsidR="00D8252A" w:rsidRPr="0077657D" w:rsidRDefault="00D8252A" w:rsidP="00D8252A">
            <w:pPr>
              <w:spacing w:after="0" w:line="259" w:lineRule="auto"/>
              <w:ind w:left="88" w:right="0" w:firstLine="0"/>
              <w:rPr>
                <w:b w:val="0"/>
                <w:sz w:val="24"/>
              </w:rPr>
            </w:pPr>
            <w:r w:rsidRPr="0077657D">
              <w:rPr>
                <w:color w:val="FFFEFD"/>
                <w:sz w:val="24"/>
              </w:rPr>
              <w:t>Term</w:t>
            </w:r>
          </w:p>
        </w:tc>
      </w:tr>
      <w:tr w:rsidR="00495E9C" w:rsidRPr="007530F1" w14:paraId="0A26EFFC" w14:textId="77777777" w:rsidTr="00D8252A">
        <w:trPr>
          <w:trHeight w:val="329"/>
        </w:trPr>
        <w:tc>
          <w:tcPr>
            <w:tcW w:w="1148" w:type="pct"/>
          </w:tcPr>
          <w:p w14:paraId="7A7000AC" w14:textId="7226EACE" w:rsidR="00495E9C" w:rsidRPr="00321375" w:rsidRDefault="00495E9C" w:rsidP="00495E9C">
            <w:pPr>
              <w:spacing w:after="160" w:line="259" w:lineRule="auto"/>
              <w:ind w:left="0" w:right="0" w:firstLine="0"/>
              <w:rPr>
                <w:b w:val="0"/>
              </w:rPr>
            </w:pPr>
            <w:r w:rsidRPr="00F255BE">
              <w:rPr>
                <w:b w:val="0"/>
              </w:rPr>
              <w:t>CEP</w:t>
            </w:r>
          </w:p>
        </w:tc>
        <w:tc>
          <w:tcPr>
            <w:tcW w:w="3852" w:type="pct"/>
          </w:tcPr>
          <w:p w14:paraId="35D6BD3F" w14:textId="5A0AD400" w:rsidR="00495E9C" w:rsidRDefault="00495E9C" w:rsidP="00495E9C">
            <w:pPr>
              <w:spacing w:after="160" w:line="259" w:lineRule="auto"/>
              <w:ind w:left="0" w:right="0" w:firstLine="0"/>
              <w:rPr>
                <w:b w:val="0"/>
              </w:rPr>
            </w:pPr>
            <w:r w:rsidRPr="00F255BE">
              <w:rPr>
                <w:b w:val="0"/>
              </w:rPr>
              <w:t>Community Energy Plus</w:t>
            </w:r>
          </w:p>
        </w:tc>
      </w:tr>
      <w:tr w:rsidR="00495E9C" w:rsidRPr="007530F1" w14:paraId="6967B566" w14:textId="77777777" w:rsidTr="00D8252A">
        <w:trPr>
          <w:trHeight w:val="329"/>
        </w:trPr>
        <w:tc>
          <w:tcPr>
            <w:tcW w:w="1148" w:type="pct"/>
          </w:tcPr>
          <w:p w14:paraId="723E6A09" w14:textId="661281D0" w:rsidR="00495E9C" w:rsidRPr="004A3D7C" w:rsidRDefault="00495E9C" w:rsidP="00495E9C">
            <w:pPr>
              <w:spacing w:after="160" w:line="259" w:lineRule="auto"/>
              <w:ind w:left="0" w:right="0" w:firstLine="0"/>
              <w:rPr>
                <w:b w:val="0"/>
              </w:rPr>
            </w:pPr>
            <w:r w:rsidRPr="00321375">
              <w:rPr>
                <w:b w:val="0"/>
              </w:rPr>
              <w:t>DCC</w:t>
            </w:r>
          </w:p>
        </w:tc>
        <w:tc>
          <w:tcPr>
            <w:tcW w:w="3852" w:type="pct"/>
          </w:tcPr>
          <w:p w14:paraId="5F76BE19" w14:textId="2D5A2FC5" w:rsidR="00495E9C" w:rsidRPr="004A3D7C" w:rsidRDefault="00495E9C" w:rsidP="00495E9C">
            <w:pPr>
              <w:spacing w:after="160" w:line="259" w:lineRule="auto"/>
              <w:ind w:left="0" w:right="0" w:firstLine="0"/>
              <w:rPr>
                <w:b w:val="0"/>
              </w:rPr>
            </w:pPr>
            <w:r>
              <w:rPr>
                <w:b w:val="0"/>
              </w:rPr>
              <w:t xml:space="preserve">Data Communications Company </w:t>
            </w:r>
          </w:p>
        </w:tc>
      </w:tr>
      <w:tr w:rsidR="00495E9C" w:rsidRPr="007530F1" w14:paraId="434DB30A" w14:textId="77777777" w:rsidTr="00D8252A">
        <w:trPr>
          <w:trHeight w:val="367"/>
        </w:trPr>
        <w:tc>
          <w:tcPr>
            <w:tcW w:w="1148" w:type="pct"/>
          </w:tcPr>
          <w:p w14:paraId="4AA6EE9C" w14:textId="5FEA268F" w:rsidR="00495E9C" w:rsidRPr="009A02D4" w:rsidRDefault="00495E9C" w:rsidP="00495E9C">
            <w:pPr>
              <w:spacing w:after="160" w:line="259" w:lineRule="auto"/>
              <w:ind w:left="0" w:right="0" w:firstLine="0"/>
              <w:rPr>
                <w:b w:val="0"/>
              </w:rPr>
            </w:pPr>
            <w:r w:rsidRPr="009A02D4">
              <w:rPr>
                <w:b w:val="0"/>
              </w:rPr>
              <w:t>IPR</w:t>
            </w:r>
          </w:p>
        </w:tc>
        <w:tc>
          <w:tcPr>
            <w:tcW w:w="3852" w:type="pct"/>
          </w:tcPr>
          <w:p w14:paraId="011CA760" w14:textId="613FE882" w:rsidR="00495E9C" w:rsidRPr="009A02D4" w:rsidRDefault="00495E9C" w:rsidP="00495E9C">
            <w:pPr>
              <w:spacing w:after="160" w:line="259" w:lineRule="auto"/>
              <w:ind w:left="0" w:right="0" w:firstLine="0"/>
              <w:rPr>
                <w:b w:val="0"/>
              </w:rPr>
            </w:pPr>
            <w:r w:rsidRPr="009A02D4">
              <w:rPr>
                <w:b w:val="0"/>
              </w:rPr>
              <w:t>Intellectual Property Rights</w:t>
            </w:r>
          </w:p>
        </w:tc>
      </w:tr>
      <w:tr w:rsidR="00495E9C" w:rsidRPr="007530F1" w14:paraId="5BEACAC8" w14:textId="77777777" w:rsidTr="00D8252A">
        <w:trPr>
          <w:trHeight w:val="339"/>
        </w:trPr>
        <w:tc>
          <w:tcPr>
            <w:tcW w:w="1148" w:type="pct"/>
          </w:tcPr>
          <w:p w14:paraId="1F0760CD" w14:textId="653619DB" w:rsidR="00495E9C" w:rsidRPr="00DF1614" w:rsidRDefault="00495E9C" w:rsidP="00495E9C">
            <w:pPr>
              <w:spacing w:after="160" w:line="259" w:lineRule="auto"/>
              <w:ind w:left="0" w:right="0" w:firstLine="0"/>
              <w:rPr>
                <w:b w:val="0"/>
              </w:rPr>
            </w:pPr>
            <w:r w:rsidRPr="00DF1614">
              <w:rPr>
                <w:b w:val="0"/>
              </w:rPr>
              <w:t>LCT</w:t>
            </w:r>
          </w:p>
        </w:tc>
        <w:tc>
          <w:tcPr>
            <w:tcW w:w="3852" w:type="pct"/>
          </w:tcPr>
          <w:p w14:paraId="79195550" w14:textId="60CE6B0D" w:rsidR="00495E9C" w:rsidRPr="00DF1614" w:rsidRDefault="00495E9C" w:rsidP="00495E9C">
            <w:pPr>
              <w:spacing w:after="160" w:line="259" w:lineRule="auto"/>
              <w:ind w:left="0" w:right="0" w:firstLine="0"/>
              <w:rPr>
                <w:b w:val="0"/>
              </w:rPr>
            </w:pPr>
            <w:r w:rsidRPr="00DF1614">
              <w:rPr>
                <w:b w:val="0"/>
              </w:rPr>
              <w:t>Low Carbon Technology</w:t>
            </w:r>
          </w:p>
        </w:tc>
      </w:tr>
      <w:tr w:rsidR="00DF1614" w:rsidRPr="007530F1" w14:paraId="6B0117A2" w14:textId="77777777" w:rsidTr="00D8252A">
        <w:trPr>
          <w:trHeight w:val="339"/>
        </w:trPr>
        <w:tc>
          <w:tcPr>
            <w:tcW w:w="1148" w:type="pct"/>
          </w:tcPr>
          <w:p w14:paraId="3CF2B47A" w14:textId="3CBBD77A" w:rsidR="00DF1614" w:rsidRPr="00DF1614" w:rsidRDefault="00DF1614" w:rsidP="00DF1614">
            <w:pPr>
              <w:spacing w:after="160" w:line="259" w:lineRule="auto"/>
              <w:ind w:left="0" w:right="0" w:firstLine="0"/>
              <w:rPr>
                <w:b w:val="0"/>
              </w:rPr>
            </w:pPr>
            <w:r>
              <w:rPr>
                <w:b w:val="0"/>
              </w:rPr>
              <w:t>NIA</w:t>
            </w:r>
          </w:p>
        </w:tc>
        <w:tc>
          <w:tcPr>
            <w:tcW w:w="3852" w:type="pct"/>
          </w:tcPr>
          <w:p w14:paraId="46028DA7" w14:textId="0D46324C" w:rsidR="00DF1614" w:rsidRPr="00DF1614" w:rsidRDefault="00DF1614" w:rsidP="00DF1614">
            <w:pPr>
              <w:spacing w:after="160" w:line="259" w:lineRule="auto"/>
              <w:ind w:left="0" w:right="0" w:firstLine="0"/>
              <w:rPr>
                <w:b w:val="0"/>
              </w:rPr>
            </w:pPr>
            <w:r>
              <w:rPr>
                <w:b w:val="0"/>
              </w:rPr>
              <w:t>Network Innovation Allowance</w:t>
            </w:r>
          </w:p>
        </w:tc>
      </w:tr>
      <w:tr w:rsidR="00064BB6" w:rsidRPr="007530F1" w14:paraId="35E313E4" w14:textId="77777777" w:rsidTr="00D8252A">
        <w:trPr>
          <w:trHeight w:val="339"/>
        </w:trPr>
        <w:tc>
          <w:tcPr>
            <w:tcW w:w="1148" w:type="pct"/>
          </w:tcPr>
          <w:p w14:paraId="1E12B64A" w14:textId="4DAD76E2" w:rsidR="00064BB6" w:rsidRPr="00064BB6" w:rsidRDefault="00064BB6" w:rsidP="00DF1614">
            <w:pPr>
              <w:spacing w:after="160" w:line="259" w:lineRule="auto"/>
              <w:ind w:left="0" w:right="0" w:firstLine="0"/>
              <w:rPr>
                <w:b w:val="0"/>
              </w:rPr>
            </w:pPr>
            <w:r w:rsidRPr="00064BB6">
              <w:rPr>
                <w:b w:val="0"/>
              </w:rPr>
              <w:t>NZC</w:t>
            </w:r>
          </w:p>
        </w:tc>
        <w:tc>
          <w:tcPr>
            <w:tcW w:w="3852" w:type="pct"/>
          </w:tcPr>
          <w:p w14:paraId="4EE803B5" w14:textId="302FBD02" w:rsidR="00064BB6" w:rsidRPr="00064BB6" w:rsidRDefault="00064BB6" w:rsidP="00064BB6">
            <w:pPr>
              <w:spacing w:after="160" w:line="259" w:lineRule="auto"/>
              <w:ind w:left="0" w:right="0" w:firstLine="0"/>
              <w:rPr>
                <w:b w:val="0"/>
              </w:rPr>
            </w:pPr>
            <w:r w:rsidRPr="00064BB6">
              <w:rPr>
                <w:b w:val="0"/>
              </w:rPr>
              <w:t xml:space="preserve">Net Zero Community </w:t>
            </w:r>
          </w:p>
        </w:tc>
      </w:tr>
      <w:tr w:rsidR="00DF1614" w:rsidRPr="007530F1" w14:paraId="14D555F2" w14:textId="77777777" w:rsidTr="00D8252A">
        <w:trPr>
          <w:trHeight w:val="339"/>
        </w:trPr>
        <w:tc>
          <w:tcPr>
            <w:tcW w:w="1148" w:type="pct"/>
          </w:tcPr>
          <w:p w14:paraId="23F48522" w14:textId="59E361AD" w:rsidR="00DF1614" w:rsidRPr="00DF1614" w:rsidRDefault="00DF1614" w:rsidP="00DF1614">
            <w:pPr>
              <w:spacing w:after="160" w:line="259" w:lineRule="auto"/>
              <w:ind w:left="0" w:right="0" w:firstLine="0"/>
              <w:rPr>
                <w:b w:val="0"/>
              </w:rPr>
            </w:pPr>
            <w:r w:rsidRPr="00DF1614">
              <w:rPr>
                <w:b w:val="0"/>
              </w:rPr>
              <w:t>PRG</w:t>
            </w:r>
          </w:p>
        </w:tc>
        <w:tc>
          <w:tcPr>
            <w:tcW w:w="3852" w:type="pct"/>
          </w:tcPr>
          <w:p w14:paraId="76A436C0" w14:textId="0977B2A4" w:rsidR="00DF1614" w:rsidRPr="00DF1614" w:rsidRDefault="00DF1614" w:rsidP="00DF1614">
            <w:pPr>
              <w:spacing w:after="160" w:line="259" w:lineRule="auto"/>
              <w:ind w:left="0" w:right="0" w:firstLine="0"/>
              <w:rPr>
                <w:b w:val="0"/>
              </w:rPr>
            </w:pPr>
            <w:r w:rsidRPr="00DF1614">
              <w:rPr>
                <w:b w:val="0"/>
              </w:rPr>
              <w:t>Project Review Group</w:t>
            </w:r>
          </w:p>
        </w:tc>
      </w:tr>
      <w:tr w:rsidR="00DF1614" w:rsidRPr="007530F1" w14:paraId="0B7BAE45" w14:textId="77777777" w:rsidTr="00D8252A">
        <w:trPr>
          <w:trHeight w:val="339"/>
        </w:trPr>
        <w:tc>
          <w:tcPr>
            <w:tcW w:w="1148" w:type="pct"/>
          </w:tcPr>
          <w:p w14:paraId="7EC4C2E5" w14:textId="05DEE368" w:rsidR="00DF1614" w:rsidRPr="00DF1614" w:rsidRDefault="00DF1614" w:rsidP="00DF1614">
            <w:pPr>
              <w:spacing w:after="160" w:line="259" w:lineRule="auto"/>
              <w:ind w:left="0" w:right="0" w:firstLine="0"/>
              <w:rPr>
                <w:b w:val="0"/>
              </w:rPr>
            </w:pPr>
            <w:r w:rsidRPr="004A3D7C">
              <w:rPr>
                <w:b w:val="0"/>
              </w:rPr>
              <w:t>PSR</w:t>
            </w:r>
          </w:p>
        </w:tc>
        <w:tc>
          <w:tcPr>
            <w:tcW w:w="3852" w:type="pct"/>
          </w:tcPr>
          <w:p w14:paraId="5D75CE64" w14:textId="52C6D191" w:rsidR="00DF1614" w:rsidRPr="00DF1614" w:rsidRDefault="00DF1614" w:rsidP="00DF1614">
            <w:pPr>
              <w:spacing w:after="160" w:line="259" w:lineRule="auto"/>
              <w:ind w:left="0" w:right="0" w:firstLine="0"/>
              <w:rPr>
                <w:b w:val="0"/>
              </w:rPr>
            </w:pPr>
            <w:r w:rsidRPr="004A3D7C">
              <w:rPr>
                <w:b w:val="0"/>
              </w:rPr>
              <w:t>Priority Services Register</w:t>
            </w:r>
          </w:p>
        </w:tc>
      </w:tr>
      <w:tr w:rsidR="00DF1614" w:rsidRPr="007530F1" w14:paraId="75E2F61D" w14:textId="77777777" w:rsidTr="00D8252A">
        <w:trPr>
          <w:trHeight w:val="339"/>
        </w:trPr>
        <w:tc>
          <w:tcPr>
            <w:tcW w:w="1148" w:type="pct"/>
          </w:tcPr>
          <w:p w14:paraId="22D93BAD" w14:textId="508C4D4F" w:rsidR="00DF1614" w:rsidRPr="00DF1614" w:rsidRDefault="00DF1614" w:rsidP="00DF1614">
            <w:pPr>
              <w:spacing w:after="160" w:line="259" w:lineRule="auto"/>
              <w:ind w:left="0" w:right="0" w:firstLine="0"/>
              <w:rPr>
                <w:b w:val="0"/>
              </w:rPr>
            </w:pPr>
            <w:r w:rsidRPr="00F255BE">
              <w:rPr>
                <w:b w:val="0"/>
              </w:rPr>
              <w:t>VENICE</w:t>
            </w:r>
          </w:p>
        </w:tc>
        <w:tc>
          <w:tcPr>
            <w:tcW w:w="3852" w:type="pct"/>
          </w:tcPr>
          <w:p w14:paraId="02D30E94" w14:textId="317EB8FA" w:rsidR="00DF1614" w:rsidRPr="00DF1614" w:rsidRDefault="00DF1614" w:rsidP="00DF1614">
            <w:pPr>
              <w:spacing w:after="160" w:line="259" w:lineRule="auto"/>
              <w:ind w:left="0" w:right="0" w:firstLine="0"/>
              <w:rPr>
                <w:b w:val="0"/>
              </w:rPr>
            </w:pPr>
            <w:r w:rsidRPr="00F255BE">
              <w:rPr>
                <w:b w:val="0"/>
              </w:rPr>
              <w:t>Vulnerability and Energy Networks, Identification and Consumption Evaluation</w:t>
            </w:r>
          </w:p>
        </w:tc>
      </w:tr>
      <w:tr w:rsidR="00DF1614" w:rsidRPr="007530F1" w14:paraId="76D84510" w14:textId="77777777" w:rsidTr="00D8252A">
        <w:trPr>
          <w:trHeight w:val="339"/>
        </w:trPr>
        <w:tc>
          <w:tcPr>
            <w:tcW w:w="1148" w:type="pct"/>
          </w:tcPr>
          <w:p w14:paraId="1F08B924" w14:textId="6B16AE54" w:rsidR="00DF1614" w:rsidRPr="00DF1614" w:rsidRDefault="00DF1614" w:rsidP="00DF1614">
            <w:pPr>
              <w:spacing w:after="160" w:line="259" w:lineRule="auto"/>
              <w:ind w:left="0" w:right="0" w:firstLine="0"/>
              <w:rPr>
                <w:b w:val="0"/>
              </w:rPr>
            </w:pPr>
            <w:r w:rsidRPr="00F255BE">
              <w:rPr>
                <w:b w:val="0"/>
              </w:rPr>
              <w:t>WP</w:t>
            </w:r>
          </w:p>
        </w:tc>
        <w:tc>
          <w:tcPr>
            <w:tcW w:w="3852" w:type="pct"/>
          </w:tcPr>
          <w:p w14:paraId="2CB35533" w14:textId="602AAC92" w:rsidR="00DF1614" w:rsidRPr="00DF1614" w:rsidRDefault="00DF1614" w:rsidP="00DF1614">
            <w:pPr>
              <w:spacing w:after="160" w:line="259" w:lineRule="auto"/>
              <w:ind w:left="0" w:right="0" w:firstLine="0"/>
              <w:rPr>
                <w:b w:val="0"/>
              </w:rPr>
            </w:pPr>
            <w:r w:rsidRPr="00F255BE">
              <w:rPr>
                <w:b w:val="0"/>
              </w:rPr>
              <w:t>Work Package</w:t>
            </w:r>
          </w:p>
        </w:tc>
      </w:tr>
      <w:tr w:rsidR="00DF1614" w:rsidRPr="007530F1" w14:paraId="2FC37123" w14:textId="77777777" w:rsidTr="00D8252A">
        <w:trPr>
          <w:trHeight w:val="339"/>
        </w:trPr>
        <w:tc>
          <w:tcPr>
            <w:tcW w:w="1148" w:type="pct"/>
          </w:tcPr>
          <w:p w14:paraId="61DE7836" w14:textId="38BFF4A3" w:rsidR="00DF1614" w:rsidRPr="007530F1" w:rsidRDefault="00DF1614" w:rsidP="00DF1614">
            <w:pPr>
              <w:spacing w:after="160" w:line="259" w:lineRule="auto"/>
              <w:ind w:left="0" w:right="0" w:firstLine="0"/>
            </w:pPr>
            <w:r w:rsidRPr="00F255BE">
              <w:rPr>
                <w:b w:val="0"/>
              </w:rPr>
              <w:t>WPD</w:t>
            </w:r>
          </w:p>
        </w:tc>
        <w:tc>
          <w:tcPr>
            <w:tcW w:w="3852" w:type="pct"/>
          </w:tcPr>
          <w:p w14:paraId="2EB6A422" w14:textId="3718E450" w:rsidR="00DF1614" w:rsidRPr="007530F1" w:rsidRDefault="00DF1614" w:rsidP="00DF1614">
            <w:pPr>
              <w:spacing w:after="160" w:line="259" w:lineRule="auto"/>
              <w:ind w:left="0" w:right="0" w:firstLine="0"/>
            </w:pPr>
            <w:r w:rsidRPr="00495E9C">
              <w:rPr>
                <w:b w:val="0"/>
              </w:rPr>
              <w:t>Western Power Distribution</w:t>
            </w:r>
          </w:p>
        </w:tc>
      </w:tr>
      <w:tr w:rsidR="00DF1614" w:rsidRPr="007530F1" w14:paraId="4D741994" w14:textId="77777777" w:rsidTr="00D8252A">
        <w:trPr>
          <w:trHeight w:val="339"/>
        </w:trPr>
        <w:tc>
          <w:tcPr>
            <w:tcW w:w="1148" w:type="pct"/>
          </w:tcPr>
          <w:p w14:paraId="77D81BCF" w14:textId="4EF55982" w:rsidR="00DF1614" w:rsidRPr="007530F1" w:rsidRDefault="00DF1614" w:rsidP="00DF1614">
            <w:pPr>
              <w:spacing w:after="160" w:line="259" w:lineRule="auto"/>
              <w:ind w:left="0" w:right="0" w:firstLine="0"/>
            </w:pPr>
            <w:r w:rsidRPr="00F255BE">
              <w:rPr>
                <w:b w:val="0"/>
              </w:rPr>
              <w:t>WREN</w:t>
            </w:r>
          </w:p>
        </w:tc>
        <w:tc>
          <w:tcPr>
            <w:tcW w:w="3852" w:type="pct"/>
          </w:tcPr>
          <w:p w14:paraId="38AFDB12" w14:textId="3577A32C" w:rsidR="00DF1614" w:rsidRPr="007530F1" w:rsidRDefault="00DF1614" w:rsidP="00DF1614">
            <w:pPr>
              <w:spacing w:after="160" w:line="259" w:lineRule="auto"/>
              <w:ind w:left="0" w:right="0" w:firstLine="0"/>
            </w:pPr>
            <w:r w:rsidRPr="00F255BE">
              <w:rPr>
                <w:b w:val="0"/>
              </w:rPr>
              <w:t>Wadebridge Renewable Energy Network</w:t>
            </w:r>
          </w:p>
        </w:tc>
      </w:tr>
      <w:tr w:rsidR="00DF1614" w:rsidRPr="007530F1" w14:paraId="5CA107B4" w14:textId="77777777" w:rsidTr="00D8252A">
        <w:trPr>
          <w:trHeight w:val="359"/>
        </w:trPr>
        <w:tc>
          <w:tcPr>
            <w:tcW w:w="1148" w:type="pct"/>
          </w:tcPr>
          <w:p w14:paraId="7A062D03" w14:textId="3FB19C26" w:rsidR="00DF1614" w:rsidRPr="007530F1" w:rsidRDefault="00DF1614" w:rsidP="00DF1614">
            <w:pPr>
              <w:spacing w:after="160" w:line="259" w:lineRule="auto"/>
              <w:ind w:left="0" w:right="0" w:firstLine="0"/>
            </w:pPr>
            <w:r w:rsidRPr="00F255BE">
              <w:rPr>
                <w:b w:val="0"/>
              </w:rPr>
              <w:t>WS</w:t>
            </w:r>
          </w:p>
        </w:tc>
        <w:tc>
          <w:tcPr>
            <w:tcW w:w="3852" w:type="pct"/>
          </w:tcPr>
          <w:p w14:paraId="59F9BBA8" w14:textId="2DE88DCD" w:rsidR="00DF1614" w:rsidRPr="007530F1" w:rsidRDefault="00DF1614" w:rsidP="00DF1614">
            <w:pPr>
              <w:spacing w:after="160" w:line="259" w:lineRule="auto"/>
              <w:ind w:left="0" w:right="0" w:firstLine="0"/>
            </w:pPr>
            <w:r w:rsidRPr="00F255BE">
              <w:rPr>
                <w:b w:val="0"/>
              </w:rPr>
              <w:t>Workstream</w:t>
            </w:r>
          </w:p>
        </w:tc>
      </w:tr>
      <w:tr w:rsidR="00DF1614" w:rsidRPr="007530F1" w14:paraId="164FF5CF" w14:textId="77777777" w:rsidTr="00D8252A">
        <w:trPr>
          <w:trHeight w:val="359"/>
        </w:trPr>
        <w:tc>
          <w:tcPr>
            <w:tcW w:w="1148" w:type="pct"/>
          </w:tcPr>
          <w:p w14:paraId="08AD6AD8" w14:textId="41B13208" w:rsidR="00DF1614" w:rsidRPr="00F255BE" w:rsidRDefault="00DF1614" w:rsidP="00DF1614">
            <w:pPr>
              <w:spacing w:after="160" w:line="259" w:lineRule="auto"/>
              <w:ind w:left="0" w:right="0" w:firstLine="0"/>
              <w:rPr>
                <w:b w:val="0"/>
              </w:rPr>
            </w:pPr>
            <w:r w:rsidRPr="00F255BE">
              <w:rPr>
                <w:b w:val="0"/>
              </w:rPr>
              <w:t>YCP</w:t>
            </w:r>
          </w:p>
        </w:tc>
        <w:tc>
          <w:tcPr>
            <w:tcW w:w="3852" w:type="pct"/>
          </w:tcPr>
          <w:p w14:paraId="7FE88554" w14:textId="45D94787" w:rsidR="00DF1614" w:rsidRPr="00F255BE" w:rsidRDefault="00DF1614" w:rsidP="00DF1614">
            <w:pPr>
              <w:spacing w:after="160" w:line="259" w:lineRule="auto"/>
              <w:ind w:left="0" w:right="0" w:firstLine="0"/>
              <w:rPr>
                <w:b w:val="0"/>
              </w:rPr>
            </w:pPr>
            <w:r w:rsidRPr="00F255BE">
              <w:rPr>
                <w:b w:val="0"/>
              </w:rPr>
              <w:t xml:space="preserve">Your Coop Energy </w:t>
            </w:r>
          </w:p>
        </w:tc>
      </w:tr>
    </w:tbl>
    <w:p w14:paraId="6ECA83AD" w14:textId="5C940FB8" w:rsidR="00873796" w:rsidRPr="00873796" w:rsidRDefault="00873796" w:rsidP="00873796"/>
    <w:p w14:paraId="2B4FA782" w14:textId="3C0033A8" w:rsidR="00873796" w:rsidRPr="00873796" w:rsidRDefault="00873796" w:rsidP="00873796"/>
    <w:p w14:paraId="374E8BC7" w14:textId="3EA8F365" w:rsidR="00873796" w:rsidRPr="00873796" w:rsidRDefault="00873796" w:rsidP="00873796"/>
    <w:p w14:paraId="69DECCB7" w14:textId="77777777" w:rsidR="00873796" w:rsidRPr="00873796" w:rsidRDefault="00873796" w:rsidP="00873796"/>
    <w:p w14:paraId="28B64097" w14:textId="1F50627B" w:rsidR="00873796" w:rsidRPr="00873796" w:rsidRDefault="00873796" w:rsidP="00873796"/>
    <w:p w14:paraId="040465DC" w14:textId="3792ADF1" w:rsidR="00873796" w:rsidRPr="00873796" w:rsidRDefault="00D8252A" w:rsidP="00D8252A">
      <w:pPr>
        <w:pStyle w:val="Appendices"/>
      </w:pPr>
      <w:bookmarkStart w:id="10" w:name="_Toc83833048"/>
      <w:r>
        <w:lastRenderedPageBreak/>
        <w:t>Appendices</w:t>
      </w:r>
      <w:bookmarkEnd w:id="10"/>
    </w:p>
    <w:p w14:paraId="3BEAF1E1" w14:textId="77777777" w:rsidR="00ED3758" w:rsidRDefault="00ED3758" w:rsidP="00D8252A">
      <w:pPr>
        <w:rPr>
          <w:b/>
          <w:color w:val="00C389" w:themeColor="accent3"/>
          <w:sz w:val="24"/>
        </w:rPr>
      </w:pPr>
    </w:p>
    <w:p w14:paraId="3F4E2313" w14:textId="77777777" w:rsidR="00ED3758" w:rsidRDefault="00ED3758" w:rsidP="00D8252A">
      <w:pPr>
        <w:rPr>
          <w:b/>
          <w:color w:val="00C389" w:themeColor="accent3"/>
          <w:sz w:val="24"/>
        </w:rPr>
      </w:pPr>
    </w:p>
    <w:p w14:paraId="33A45DAE" w14:textId="77777777" w:rsidR="00ED3758" w:rsidRDefault="00ED3758" w:rsidP="00D8252A">
      <w:pPr>
        <w:rPr>
          <w:b/>
          <w:color w:val="00C389" w:themeColor="accent3"/>
          <w:sz w:val="24"/>
        </w:rPr>
      </w:pPr>
    </w:p>
    <w:p w14:paraId="43AAA484" w14:textId="77777777" w:rsidR="00ED3758" w:rsidRDefault="00ED3758" w:rsidP="00D8252A">
      <w:pPr>
        <w:rPr>
          <w:b/>
          <w:color w:val="00C389" w:themeColor="accent3"/>
          <w:sz w:val="24"/>
        </w:rPr>
      </w:pPr>
    </w:p>
    <w:p w14:paraId="047640A9" w14:textId="4C6D635E" w:rsidR="000E1BF4" w:rsidRDefault="000E1BF4">
      <w:pPr>
        <w:spacing w:after="160" w:line="259" w:lineRule="auto"/>
        <w:ind w:left="0" w:right="0" w:firstLine="0"/>
        <w:rPr>
          <w:b/>
          <w:color w:val="00C389" w:themeColor="accent3"/>
          <w:sz w:val="24"/>
        </w:rPr>
      </w:pPr>
      <w:r>
        <w:rPr>
          <w:b/>
          <w:color w:val="00C389" w:themeColor="accent3"/>
          <w:sz w:val="24"/>
        </w:rPr>
        <w:br w:type="page"/>
      </w:r>
    </w:p>
    <w:p w14:paraId="7C5B20EA" w14:textId="12C81D89" w:rsidR="00EA4E7B" w:rsidRDefault="00EA4E7B" w:rsidP="00873796">
      <w:pPr>
        <w:rPr>
          <w:b/>
          <w:bCs/>
          <w:color w:val="FFFFFF" w:themeColor="background1"/>
          <w:sz w:val="22"/>
          <w:szCs w:val="24"/>
        </w:rPr>
      </w:pPr>
    </w:p>
    <w:p w14:paraId="2221BEDA" w14:textId="77777777" w:rsidR="00EA4E7B" w:rsidRDefault="00EA4E7B" w:rsidP="00873796">
      <w:pPr>
        <w:rPr>
          <w:rStyle w:val="Hyperlink"/>
        </w:rPr>
      </w:pPr>
    </w:p>
    <w:p w14:paraId="6932FC1B" w14:textId="130E6F31" w:rsidR="00D40EBC" w:rsidRPr="003D4EF6" w:rsidRDefault="00D40EBC" w:rsidP="00D40EBC">
      <w:pPr>
        <w:spacing w:before="7560"/>
        <w:ind w:left="0" w:firstLine="0"/>
        <w:rPr>
          <w:b/>
          <w:bCs/>
          <w:color w:val="FFFFFF" w:themeColor="background1"/>
          <w:sz w:val="22"/>
          <w:szCs w:val="24"/>
        </w:rPr>
      </w:pPr>
      <w:r w:rsidRPr="00D40EBC">
        <w:rPr>
          <w:noProof/>
          <w:color w:val="FFFFFF" w:themeColor="background1"/>
          <w:sz w:val="16"/>
          <w:szCs w:val="18"/>
        </w:rPr>
        <w:drawing>
          <wp:anchor distT="0" distB="0" distL="114300" distR="114300" simplePos="0" relativeHeight="251707392" behindDoc="1" locked="0" layoutInCell="1" allowOverlap="1" wp14:anchorId="61414355" wp14:editId="1BF8989F">
            <wp:simplePos x="0" y="0"/>
            <wp:positionH relativeFrom="page">
              <wp:posOffset>15240</wp:posOffset>
            </wp:positionH>
            <wp:positionV relativeFrom="paragraph">
              <wp:posOffset>-901065</wp:posOffset>
            </wp:positionV>
            <wp:extent cx="7990840" cy="9424670"/>
            <wp:effectExtent l="0" t="0" r="0" b="5080"/>
            <wp:wrapNone/>
            <wp:docPr id="24" name="Picture 2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ckgrnd.jpg"/>
                    <pic:cNvPicPr/>
                  </pic:nvPicPr>
                  <pic:blipFill>
                    <a:blip r:embed="rId9">
                      <a:extLst>
                        <a:ext uri="{28A0092B-C50C-407E-A947-70E740481C1C}">
                          <a14:useLocalDpi xmlns:a14="http://schemas.microsoft.com/office/drawing/2010/main" val="0"/>
                        </a:ext>
                      </a:extLst>
                    </a:blip>
                    <a:stretch>
                      <a:fillRect/>
                    </a:stretch>
                  </pic:blipFill>
                  <pic:spPr>
                    <a:xfrm>
                      <a:off x="0" y="0"/>
                      <a:ext cx="7990840" cy="9424670"/>
                    </a:xfrm>
                    <a:prstGeom prst="rect">
                      <a:avLst/>
                    </a:prstGeom>
                  </pic:spPr>
                </pic:pic>
              </a:graphicData>
            </a:graphic>
            <wp14:sizeRelH relativeFrom="margin">
              <wp14:pctWidth>0</wp14:pctWidth>
            </wp14:sizeRelH>
            <wp14:sizeRelV relativeFrom="margin">
              <wp14:pctHeight>0</wp14:pctHeight>
            </wp14:sizeRelV>
          </wp:anchor>
        </w:drawing>
      </w:r>
      <w:r w:rsidRPr="003D4EF6">
        <w:rPr>
          <w:b/>
          <w:bCs/>
          <w:color w:val="FFFFFF" w:themeColor="background1"/>
          <w:sz w:val="22"/>
          <w:szCs w:val="24"/>
        </w:rPr>
        <w:t>Western Power Distribution (East Midlands) plc, No236</w:t>
      </w:r>
      <w:bookmarkStart w:id="11" w:name="_GoBack"/>
      <w:bookmarkEnd w:id="11"/>
      <w:r w:rsidRPr="003D4EF6">
        <w:rPr>
          <w:b/>
          <w:bCs/>
          <w:color w:val="FFFFFF" w:themeColor="background1"/>
          <w:sz w:val="22"/>
          <w:szCs w:val="24"/>
        </w:rPr>
        <w:t>6923</w:t>
      </w:r>
    </w:p>
    <w:p w14:paraId="63FE7624" w14:textId="77777777" w:rsidR="00D40EBC" w:rsidRPr="003D4EF6" w:rsidRDefault="00D40EBC" w:rsidP="00D40EBC">
      <w:pPr>
        <w:rPr>
          <w:b/>
          <w:bCs/>
          <w:color w:val="FFFFFF" w:themeColor="background1"/>
          <w:sz w:val="22"/>
          <w:szCs w:val="24"/>
        </w:rPr>
      </w:pPr>
      <w:r w:rsidRPr="003D4EF6">
        <w:rPr>
          <w:b/>
          <w:bCs/>
          <w:color w:val="FFFFFF" w:themeColor="background1"/>
          <w:sz w:val="22"/>
          <w:szCs w:val="24"/>
        </w:rPr>
        <w:t>Western Power Distribution (West Midlands) plc, No3600574</w:t>
      </w:r>
    </w:p>
    <w:p w14:paraId="34073738" w14:textId="77777777" w:rsidR="00D40EBC" w:rsidRPr="003D4EF6" w:rsidRDefault="00D40EBC" w:rsidP="00D40EBC">
      <w:pPr>
        <w:rPr>
          <w:b/>
          <w:bCs/>
          <w:color w:val="FFFFFF" w:themeColor="background1"/>
          <w:sz w:val="22"/>
          <w:szCs w:val="24"/>
        </w:rPr>
      </w:pPr>
      <w:r w:rsidRPr="003D4EF6">
        <w:rPr>
          <w:b/>
          <w:bCs/>
          <w:color w:val="FFFFFF" w:themeColor="background1"/>
          <w:sz w:val="22"/>
          <w:szCs w:val="24"/>
        </w:rPr>
        <w:t>Western Power Distribution (South West) plc, No2366894</w:t>
      </w:r>
    </w:p>
    <w:p w14:paraId="13DE27A7" w14:textId="77777777" w:rsidR="00D40EBC" w:rsidRPr="003D4EF6" w:rsidRDefault="00D40EBC" w:rsidP="00D40EBC">
      <w:pPr>
        <w:rPr>
          <w:b/>
          <w:bCs/>
          <w:color w:val="FFFFFF" w:themeColor="background1"/>
          <w:sz w:val="22"/>
          <w:szCs w:val="24"/>
        </w:rPr>
      </w:pPr>
      <w:r w:rsidRPr="003D4EF6">
        <w:rPr>
          <w:b/>
          <w:bCs/>
          <w:color w:val="FFFFFF" w:themeColor="background1"/>
          <w:sz w:val="22"/>
          <w:szCs w:val="24"/>
        </w:rPr>
        <w:t>Western Power Distribution (South Wales) plc, No2366985</w:t>
      </w:r>
    </w:p>
    <w:p w14:paraId="4CA3F002" w14:textId="77777777" w:rsidR="00D40EBC" w:rsidRPr="003D4EF6" w:rsidRDefault="00D40EBC" w:rsidP="00D40EBC">
      <w:pPr>
        <w:rPr>
          <w:b/>
          <w:bCs/>
          <w:color w:val="FFFFFF" w:themeColor="background1"/>
          <w:sz w:val="22"/>
          <w:szCs w:val="24"/>
        </w:rPr>
      </w:pPr>
    </w:p>
    <w:p w14:paraId="483B5B5C" w14:textId="77777777" w:rsidR="00D40EBC" w:rsidRPr="003D4EF6" w:rsidRDefault="00D40EBC" w:rsidP="00D40EBC">
      <w:pPr>
        <w:rPr>
          <w:b/>
          <w:bCs/>
          <w:color w:val="FFFFFF" w:themeColor="background1"/>
          <w:sz w:val="22"/>
          <w:szCs w:val="24"/>
        </w:rPr>
      </w:pPr>
      <w:r w:rsidRPr="003D4EF6">
        <w:rPr>
          <w:b/>
          <w:bCs/>
          <w:color w:val="FFFFFF" w:themeColor="background1"/>
          <w:sz w:val="22"/>
          <w:szCs w:val="24"/>
        </w:rPr>
        <w:t>Registered in England and Wales</w:t>
      </w:r>
    </w:p>
    <w:p w14:paraId="282CC213" w14:textId="77777777" w:rsidR="00D40EBC" w:rsidRPr="003D4EF6" w:rsidRDefault="00D40EBC" w:rsidP="00D40EBC">
      <w:pPr>
        <w:rPr>
          <w:b/>
          <w:bCs/>
          <w:color w:val="FFFFFF" w:themeColor="background1"/>
          <w:sz w:val="22"/>
          <w:szCs w:val="24"/>
        </w:rPr>
      </w:pPr>
      <w:r w:rsidRPr="003D4EF6">
        <w:rPr>
          <w:b/>
          <w:bCs/>
          <w:color w:val="FFFFFF" w:themeColor="background1"/>
          <w:sz w:val="22"/>
          <w:szCs w:val="24"/>
        </w:rPr>
        <w:t>Registered Office: Avonbank, Feeder Road, Bristol BS2 0TB</w:t>
      </w:r>
    </w:p>
    <w:p w14:paraId="581E0AB9" w14:textId="77777777" w:rsidR="00D40EBC" w:rsidRPr="003D4EF6" w:rsidRDefault="00D40EBC" w:rsidP="00D40EBC">
      <w:pPr>
        <w:rPr>
          <w:b/>
          <w:bCs/>
          <w:color w:val="FFFFFF" w:themeColor="background1"/>
          <w:sz w:val="22"/>
          <w:szCs w:val="24"/>
        </w:rPr>
      </w:pPr>
    </w:p>
    <w:p w14:paraId="138E416A" w14:textId="77777777" w:rsidR="00D40EBC" w:rsidRPr="003D4EF6" w:rsidRDefault="00D40EBC" w:rsidP="00D40EBC">
      <w:pPr>
        <w:rPr>
          <w:b/>
          <w:bCs/>
          <w:color w:val="FFFFFF" w:themeColor="background1"/>
          <w:sz w:val="22"/>
          <w:szCs w:val="24"/>
        </w:rPr>
      </w:pPr>
      <w:r w:rsidRPr="003D4EF6">
        <w:rPr>
          <w:b/>
          <w:bCs/>
          <w:color w:val="FFFFFF" w:themeColor="background1"/>
          <w:sz w:val="22"/>
          <w:szCs w:val="24"/>
        </w:rPr>
        <w:t>wpdinnovation@westernpower.co.uk</w:t>
      </w:r>
    </w:p>
    <w:p w14:paraId="537029B1" w14:textId="30628C16" w:rsidR="00D40EBC" w:rsidRDefault="00D40EBC" w:rsidP="00D40EBC">
      <w:pPr>
        <w:rPr>
          <w:b/>
          <w:bCs/>
          <w:color w:val="FFFFFF" w:themeColor="background1"/>
          <w:sz w:val="22"/>
          <w:szCs w:val="24"/>
        </w:rPr>
      </w:pPr>
      <w:r>
        <w:rPr>
          <w:noProof/>
          <w:color w:val="FFFFFF" w:themeColor="background1"/>
          <w:sz w:val="16"/>
          <w:szCs w:val="18"/>
        </w:rPr>
        <w:drawing>
          <wp:anchor distT="0" distB="0" distL="114300" distR="114300" simplePos="0" relativeHeight="251710464" behindDoc="0" locked="0" layoutInCell="1" allowOverlap="1" wp14:anchorId="10FC4F42" wp14:editId="20B774A1">
            <wp:simplePos x="0" y="0"/>
            <wp:positionH relativeFrom="margin">
              <wp:posOffset>5080</wp:posOffset>
            </wp:positionH>
            <wp:positionV relativeFrom="paragraph">
              <wp:posOffset>384175</wp:posOffset>
            </wp:positionV>
            <wp:extent cx="1150620" cy="1150620"/>
            <wp:effectExtent l="0" t="0" r="0" b="0"/>
            <wp:wrapTopAndBottom/>
            <wp:docPr id="16" name="Picture 1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raw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50620" cy="1150620"/>
                    </a:xfrm>
                    <a:prstGeom prst="rect">
                      <a:avLst/>
                    </a:prstGeom>
                  </pic:spPr>
                </pic:pic>
              </a:graphicData>
            </a:graphic>
            <wp14:sizeRelH relativeFrom="margin">
              <wp14:pctWidth>0</wp14:pctWidth>
            </wp14:sizeRelH>
            <wp14:sizeRelV relativeFrom="margin">
              <wp14:pctHeight>0</wp14:pctHeight>
            </wp14:sizeRelV>
          </wp:anchor>
        </w:drawing>
      </w:r>
      <w:r w:rsidRPr="003D4EF6">
        <w:rPr>
          <w:b/>
          <w:bCs/>
          <w:color w:val="FFFFFF" w:themeColor="background1"/>
          <w:sz w:val="22"/>
          <w:szCs w:val="24"/>
        </w:rPr>
        <w:t>www.westernpower.co.uk/innovation</w:t>
      </w:r>
    </w:p>
    <w:p w14:paraId="103D6063" w14:textId="4C377914" w:rsidR="00D40EBC" w:rsidRDefault="00D40EBC" w:rsidP="00873796">
      <w:pPr>
        <w:rPr>
          <w:rStyle w:val="Hyperlink"/>
        </w:rPr>
      </w:pPr>
    </w:p>
    <w:p w14:paraId="1DA77296" w14:textId="65096764" w:rsidR="00D40EBC" w:rsidRDefault="00D40EBC" w:rsidP="00873796">
      <w:pPr>
        <w:rPr>
          <w:rStyle w:val="Hyperlink"/>
        </w:rPr>
      </w:pPr>
    </w:p>
    <w:p w14:paraId="3BE395F2" w14:textId="2D7D3665" w:rsidR="00D40EBC" w:rsidRDefault="00D40EBC" w:rsidP="00873796">
      <w:pPr>
        <w:rPr>
          <w:rStyle w:val="Hyperlink"/>
        </w:rPr>
      </w:pPr>
    </w:p>
    <w:p w14:paraId="7B53CB8B" w14:textId="778681EA" w:rsidR="00D40EBC" w:rsidRDefault="00D40EBC" w:rsidP="00873796">
      <w:pPr>
        <w:rPr>
          <w:rStyle w:val="Hyperlink"/>
        </w:rPr>
      </w:pPr>
    </w:p>
    <w:p w14:paraId="38ED122A" w14:textId="379C90CA" w:rsidR="00204441" w:rsidRPr="003D4EF6" w:rsidRDefault="00EA4E7B" w:rsidP="00D40EBC">
      <w:pPr>
        <w:ind w:left="0" w:firstLine="0"/>
        <w:rPr>
          <w:color w:val="FFFFFF" w:themeColor="background1"/>
          <w:sz w:val="16"/>
          <w:szCs w:val="18"/>
        </w:rPr>
      </w:pPr>
      <w:r w:rsidRPr="00D40EBC">
        <w:rPr>
          <w:noProof/>
          <w:color w:val="FFFFFF" w:themeColor="background1"/>
          <w:sz w:val="16"/>
          <w:szCs w:val="18"/>
        </w:rPr>
        <w:drawing>
          <wp:anchor distT="0" distB="0" distL="114300" distR="114300" simplePos="0" relativeHeight="251706368" behindDoc="0" locked="0" layoutInCell="1" allowOverlap="1" wp14:anchorId="39E923D8" wp14:editId="564DC5E5">
            <wp:simplePos x="0" y="0"/>
            <wp:positionH relativeFrom="margin">
              <wp:align>left</wp:align>
            </wp:positionH>
            <wp:positionV relativeFrom="paragraph">
              <wp:posOffset>379095</wp:posOffset>
            </wp:positionV>
            <wp:extent cx="2438400" cy="42672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8400" cy="426720"/>
                    </a:xfrm>
                    <a:prstGeom prst="rect">
                      <a:avLst/>
                    </a:prstGeom>
                    <a:noFill/>
                  </pic:spPr>
                </pic:pic>
              </a:graphicData>
            </a:graphic>
            <wp14:sizeRelH relativeFrom="page">
              <wp14:pctWidth>0</wp14:pctWidth>
            </wp14:sizeRelH>
            <wp14:sizeRelV relativeFrom="page">
              <wp14:pctHeight>0</wp14:pctHeight>
            </wp14:sizeRelV>
          </wp:anchor>
        </w:drawing>
      </w:r>
      <w:r w:rsidRPr="00D40EBC">
        <w:rPr>
          <w:noProof/>
          <w:color w:val="FFFFFF" w:themeColor="background1"/>
          <w:sz w:val="16"/>
          <w:szCs w:val="18"/>
        </w:rPr>
        <w:drawing>
          <wp:anchor distT="0" distB="0" distL="114300" distR="114300" simplePos="0" relativeHeight="251708416" behindDoc="0" locked="0" layoutInCell="1" allowOverlap="1" wp14:anchorId="4877D17D" wp14:editId="5B034158">
            <wp:simplePos x="0" y="0"/>
            <wp:positionH relativeFrom="margin">
              <wp:posOffset>4584700</wp:posOffset>
            </wp:positionH>
            <wp:positionV relativeFrom="paragraph">
              <wp:posOffset>295910</wp:posOffset>
            </wp:positionV>
            <wp:extent cx="2182495" cy="621665"/>
            <wp:effectExtent l="0" t="0" r="8255" b="698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2495" cy="621665"/>
                    </a:xfrm>
                    <a:prstGeom prst="rect">
                      <a:avLst/>
                    </a:prstGeom>
                    <a:noFill/>
                  </pic:spPr>
                </pic:pic>
              </a:graphicData>
            </a:graphic>
            <wp14:sizeRelH relativeFrom="page">
              <wp14:pctWidth>0</wp14:pctWidth>
            </wp14:sizeRelH>
            <wp14:sizeRelV relativeFrom="page">
              <wp14:pctHeight>0</wp14:pctHeight>
            </wp14:sizeRelV>
          </wp:anchor>
        </w:drawing>
      </w:r>
      <w:r w:rsidR="00D40EBC">
        <w:rPr>
          <w:noProof/>
          <w:color w:val="FFFFFF" w:themeColor="background1"/>
          <w:sz w:val="16"/>
          <w:szCs w:val="18"/>
        </w:rPr>
        <mc:AlternateContent>
          <mc:Choice Requires="wps">
            <w:drawing>
              <wp:anchor distT="0" distB="0" distL="114300" distR="114300" simplePos="0" relativeHeight="251659263" behindDoc="0" locked="0" layoutInCell="1" allowOverlap="1" wp14:anchorId="61827DF8" wp14:editId="780AE1F6">
                <wp:simplePos x="0" y="0"/>
                <wp:positionH relativeFrom="column">
                  <wp:posOffset>5938</wp:posOffset>
                </wp:positionH>
                <wp:positionV relativeFrom="paragraph">
                  <wp:posOffset>280530</wp:posOffset>
                </wp:positionV>
                <wp:extent cx="4619501" cy="617517"/>
                <wp:effectExtent l="0" t="0" r="10160" b="11430"/>
                <wp:wrapNone/>
                <wp:docPr id="27" name="Rectangle 27"/>
                <wp:cNvGraphicFramePr/>
                <a:graphic xmlns:a="http://schemas.openxmlformats.org/drawingml/2006/main">
                  <a:graphicData uri="http://schemas.microsoft.com/office/word/2010/wordprocessingShape">
                    <wps:wsp>
                      <wps:cNvSpPr/>
                      <wps:spPr>
                        <a:xfrm>
                          <a:off x="0" y="0"/>
                          <a:ext cx="4619501" cy="61751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2C93EA" id="Rectangle 27" o:spid="_x0000_s1026" style="position:absolute;margin-left:.45pt;margin-top:22.1pt;width:363.75pt;height:48.6pt;z-index:251659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" fillcolor="white [3212]" strokecolor="white [3212]" strokeweight="1pt"/>
            </w:pict>
          </mc:Fallback>
        </mc:AlternateContent>
      </w:r>
      <w:r w:rsidR="00D40EBC" w:rsidRPr="00D40EBC">
        <w:rPr>
          <w:noProof/>
          <w:color w:val="FFFFFF" w:themeColor="background1"/>
          <w:sz w:val="16"/>
          <w:szCs w:val="18"/>
        </w:rPr>
        <mc:AlternateContent>
          <mc:Choice Requires="wps">
            <w:drawing>
              <wp:anchor distT="0" distB="0" distL="114300" distR="114300" simplePos="0" relativeHeight="251705344" behindDoc="0" locked="0" layoutInCell="1" allowOverlap="1" wp14:anchorId="73E10039" wp14:editId="7070B237">
                <wp:simplePos x="0" y="0"/>
                <wp:positionH relativeFrom="column">
                  <wp:posOffset>-254635</wp:posOffset>
                </wp:positionH>
                <wp:positionV relativeFrom="paragraph">
                  <wp:posOffset>7303960</wp:posOffset>
                </wp:positionV>
                <wp:extent cx="4785360" cy="1246505"/>
                <wp:effectExtent l="0" t="0" r="15240" b="10795"/>
                <wp:wrapNone/>
                <wp:docPr id="15" name="Rectangle 15"/>
                <wp:cNvGraphicFramePr/>
                <a:graphic xmlns:a="http://schemas.openxmlformats.org/drawingml/2006/main">
                  <a:graphicData uri="http://schemas.microsoft.com/office/word/2010/wordprocessingShape">
                    <wps:wsp>
                      <wps:cNvSpPr/>
                      <wps:spPr>
                        <a:xfrm>
                          <a:off x="0" y="0"/>
                          <a:ext cx="4785360" cy="1246505"/>
                        </a:xfrm>
                        <a:prstGeom prst="rect">
                          <a:avLst/>
                        </a:prstGeom>
                        <a:solidFill>
                          <a:srgbClr val="FFFFFF"/>
                        </a:solidFill>
                        <a:ln w="12700" cap="flat" cmpd="sng" algn="ctr">
                          <a:solidFill>
                            <a:srgbClr val="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0C214F" id="Rectangle 15" o:spid="_x0000_s1026" style="position:absolute;margin-left:-20.05pt;margin-top:575.1pt;width:376.8pt;height:98.1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" strokecolor="white" strokeweight="1pt"/>
            </w:pict>
          </mc:Fallback>
        </mc:AlternateContent>
      </w:r>
    </w:p>
    <w:sectPr w:rsidR="00204441" w:rsidRPr="003D4EF6" w:rsidSect="00945E6B">
      <w:footerReference w:type="default" r:id="rId15"/>
      <w:headerReference w:type="first" r:id="rId16"/>
      <w:footerReference w:type="first" r:id="rId17"/>
      <w:type w:val="continuous"/>
      <w:pgSz w:w="11906" w:h="16838"/>
      <w:pgMar w:top="1418" w:right="720" w:bottom="1418" w:left="72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6E5058" w14:textId="77777777" w:rsidR="00210278" w:rsidRDefault="00210278">
      <w:pPr>
        <w:spacing w:after="0" w:line="240" w:lineRule="auto"/>
      </w:pPr>
      <w:r>
        <w:separator/>
      </w:r>
    </w:p>
  </w:endnote>
  <w:endnote w:type="continuationSeparator" w:id="0">
    <w:p w14:paraId="04BB165A" w14:textId="77777777" w:rsidR="00210278" w:rsidRDefault="00210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rPr>
      <w:id w:val="-745960246"/>
      <w:docPartObj>
        <w:docPartGallery w:val="Page Numbers (Bottom of Page)"/>
        <w:docPartUnique/>
      </w:docPartObj>
    </w:sdtPr>
    <w:sdtEndPr>
      <w:rPr>
        <w:noProof/>
      </w:rPr>
    </w:sdtEndPr>
    <w:sdtContent>
      <w:p w14:paraId="3D7C3771" w14:textId="42262A1A" w:rsidR="00FB0548" w:rsidRPr="0056060E" w:rsidRDefault="00FB0548">
        <w:pPr>
          <w:pStyle w:val="Footer"/>
          <w:rPr>
            <w:b/>
            <w:bCs/>
          </w:rPr>
        </w:pPr>
        <w:r>
          <w:rPr>
            <w:noProof/>
            <w:lang w:val="en-GB" w:eastAsia="en-GB"/>
          </w:rPr>
          <w:drawing>
            <wp:anchor distT="0" distB="0" distL="114300" distR="114300" simplePos="0" relativeHeight="251730944" behindDoc="1" locked="0" layoutInCell="1" allowOverlap="1" wp14:anchorId="6167C4B6" wp14:editId="64F27213">
              <wp:simplePos x="0" y="0"/>
              <wp:positionH relativeFrom="column">
                <wp:posOffset>-171450</wp:posOffset>
              </wp:positionH>
              <wp:positionV relativeFrom="paragraph">
                <wp:posOffset>-342583</wp:posOffset>
              </wp:positionV>
              <wp:extent cx="6969458" cy="909637"/>
              <wp:effectExtent l="0" t="0" r="0" b="0"/>
              <wp:wrapNone/>
              <wp:docPr id="21" name="Picture 21" descr="A picture containing sitting, table, compute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PD - Innovation Element supply-03.png"/>
                      <pic:cNvPicPr/>
                    </pic:nvPicPr>
                    <pic:blipFill>
                      <a:blip r:embed="rId1">
                        <a:extLst>
                          <a:ext uri="{28A0092B-C50C-407E-A947-70E740481C1C}">
                            <a14:useLocalDpi xmlns:a14="http://schemas.microsoft.com/office/drawing/2010/main" val="0"/>
                          </a:ext>
                        </a:extLst>
                      </a:blip>
                      <a:stretch>
                        <a:fillRect/>
                      </a:stretch>
                    </pic:blipFill>
                    <pic:spPr>
                      <a:xfrm>
                        <a:off x="0" y="0"/>
                        <a:ext cx="7366884" cy="961508"/>
                      </a:xfrm>
                      <a:prstGeom prst="rect">
                        <a:avLst/>
                      </a:prstGeom>
                    </pic:spPr>
                  </pic:pic>
                </a:graphicData>
              </a:graphic>
              <wp14:sizeRelH relativeFrom="margin">
                <wp14:pctWidth>0</wp14:pctWidth>
              </wp14:sizeRelH>
              <wp14:sizeRelV relativeFrom="margin">
                <wp14:pctHeight>0</wp14:pctHeight>
              </wp14:sizeRelV>
            </wp:anchor>
          </w:drawing>
        </w:r>
        <w:r w:rsidRPr="0056060E">
          <w:rPr>
            <w:b/>
            <w:bCs/>
            <w:color w:val="40C1AC"/>
          </w:rPr>
          <w:fldChar w:fldCharType="begin"/>
        </w:r>
        <w:r w:rsidRPr="0056060E">
          <w:rPr>
            <w:b/>
            <w:bCs/>
            <w:color w:val="40C1AC"/>
          </w:rPr>
          <w:instrText xml:space="preserve"> PAGE   \* MERGEFORMAT </w:instrText>
        </w:r>
        <w:r w:rsidRPr="0056060E">
          <w:rPr>
            <w:b/>
            <w:bCs/>
            <w:color w:val="40C1AC"/>
          </w:rPr>
          <w:fldChar w:fldCharType="separate"/>
        </w:r>
        <w:r w:rsidR="00EA4E7B">
          <w:rPr>
            <w:b/>
            <w:bCs/>
            <w:noProof/>
            <w:color w:val="40C1AC"/>
          </w:rPr>
          <w:t>26</w:t>
        </w:r>
        <w:r w:rsidRPr="0056060E">
          <w:rPr>
            <w:b/>
            <w:bCs/>
            <w:noProof/>
            <w:color w:val="40C1AC"/>
          </w:rPr>
          <w:fldChar w:fldCharType="end"/>
        </w:r>
        <w:r>
          <w:rPr>
            <w:b/>
            <w:bCs/>
            <w:noProof/>
            <w:color w:val="40C1AC"/>
          </w:rPr>
          <w:t xml:space="preserve"> | </w:t>
        </w:r>
        <w:r>
          <w:rPr>
            <w:b/>
            <w:bCs/>
            <w:noProof/>
          </w:rPr>
          <w:t>westernpower.co.uk/innovation</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0D720" w14:textId="05F6F3AF" w:rsidR="00FB0548" w:rsidRDefault="00FB0548">
    <w:pPr>
      <w:pStyle w:val="Footer"/>
    </w:pPr>
    <w:r>
      <w:rPr>
        <w:noProof/>
        <w:lang w:val="en-GB" w:eastAsia="en-GB"/>
      </w:rPr>
      <w:drawing>
        <wp:anchor distT="0" distB="0" distL="114300" distR="114300" simplePos="0" relativeHeight="251731968" behindDoc="0" locked="0" layoutInCell="1" allowOverlap="1" wp14:anchorId="25CE75B0" wp14:editId="0E75B3D6">
          <wp:simplePos x="0" y="0"/>
          <wp:positionH relativeFrom="column">
            <wp:posOffset>4476115</wp:posOffset>
          </wp:positionH>
          <wp:positionV relativeFrom="paragraph">
            <wp:posOffset>-46990</wp:posOffset>
          </wp:positionV>
          <wp:extent cx="2182495" cy="621665"/>
          <wp:effectExtent l="0" t="0" r="8255" b="698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2495" cy="62166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2625E54C" wp14:editId="6DEF3FF6">
          <wp:extent cx="2438400" cy="4267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8400" cy="42672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57437C" w14:textId="77777777" w:rsidR="00210278" w:rsidRDefault="00210278">
      <w:pPr>
        <w:spacing w:after="0" w:line="240" w:lineRule="auto"/>
      </w:pPr>
      <w:r>
        <w:separator/>
      </w:r>
    </w:p>
  </w:footnote>
  <w:footnote w:type="continuationSeparator" w:id="0">
    <w:p w14:paraId="3ED6E7E5" w14:textId="77777777" w:rsidR="00210278" w:rsidRDefault="002102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41D53" w14:textId="6AB89290" w:rsidR="00FB0548" w:rsidRDefault="00FB0548" w:rsidP="00C214B1">
    <w:pPr>
      <w:pStyle w:val="Header"/>
    </w:pPr>
    <w:r>
      <w:rPr>
        <w:noProof/>
      </w:rPr>
      <w:drawing>
        <wp:anchor distT="0" distB="0" distL="114300" distR="114300" simplePos="0" relativeHeight="251726848" behindDoc="1" locked="0" layoutInCell="1" allowOverlap="1" wp14:anchorId="4AC5F682" wp14:editId="278EAEB9">
          <wp:simplePos x="0" y="0"/>
          <wp:positionH relativeFrom="margin">
            <wp:align>right</wp:align>
          </wp:positionH>
          <wp:positionV relativeFrom="paragraph">
            <wp:posOffset>-205095</wp:posOffset>
          </wp:positionV>
          <wp:extent cx="1029818" cy="499969"/>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9818" cy="499969"/>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alias w:val="Title"/>
        <w:tag w:val=""/>
        <w:id w:val="-1379011075"/>
        <w:dataBinding w:prefixMappings="xmlns:ns0='http://purl.org/dc/elements/1.1/' xmlns:ns1='http://schemas.openxmlformats.org/package/2006/metadata/core-properties' " w:xpath="/ns1:coreProperties[1]/ns0:title[1]" w:storeItemID="{6C3C8BC8-F283-45AE-878A-BAB7291924A1}"/>
        <w:text/>
      </w:sdtPr>
      <w:sdtEndPr/>
      <w:sdtContent>
        <w:r>
          <w:t>VENICE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1647F"/>
    <w:multiLevelType w:val="multilevel"/>
    <w:tmpl w:val="D584A40A"/>
    <w:lvl w:ilvl="0">
      <w:start w:val="1"/>
      <w:numFmt w:val="decimal"/>
      <w:lvlText w:val="%1."/>
      <w:lvlJc w:val="left"/>
      <w:pPr>
        <w:ind w:left="754" w:hanging="360"/>
      </w:pPr>
    </w:lvl>
    <w:lvl w:ilvl="1">
      <w:start w:val="1"/>
      <w:numFmt w:val="decimal"/>
      <w:isLgl/>
      <w:lvlText w:val="%1.%2."/>
      <w:lvlJc w:val="left"/>
      <w:pPr>
        <w:ind w:left="1114" w:hanging="720"/>
      </w:pPr>
      <w:rPr>
        <w:rFonts w:hint="default"/>
      </w:rPr>
    </w:lvl>
    <w:lvl w:ilvl="2">
      <w:start w:val="1"/>
      <w:numFmt w:val="decimal"/>
      <w:isLgl/>
      <w:lvlText w:val="%1.%2.%3."/>
      <w:lvlJc w:val="left"/>
      <w:pPr>
        <w:ind w:left="1114" w:hanging="720"/>
      </w:pPr>
      <w:rPr>
        <w:rFonts w:hint="default"/>
      </w:rPr>
    </w:lvl>
    <w:lvl w:ilvl="3">
      <w:start w:val="1"/>
      <w:numFmt w:val="decimal"/>
      <w:isLgl/>
      <w:lvlText w:val="%1.%2.%3.%4."/>
      <w:lvlJc w:val="left"/>
      <w:pPr>
        <w:ind w:left="1474" w:hanging="1080"/>
      </w:pPr>
      <w:rPr>
        <w:rFonts w:hint="default"/>
      </w:rPr>
    </w:lvl>
    <w:lvl w:ilvl="4">
      <w:start w:val="1"/>
      <w:numFmt w:val="decimal"/>
      <w:isLgl/>
      <w:lvlText w:val="%1.%2.%3.%4.%5."/>
      <w:lvlJc w:val="left"/>
      <w:pPr>
        <w:ind w:left="1834" w:hanging="1440"/>
      </w:pPr>
      <w:rPr>
        <w:rFonts w:hint="default"/>
      </w:rPr>
    </w:lvl>
    <w:lvl w:ilvl="5">
      <w:start w:val="1"/>
      <w:numFmt w:val="decimal"/>
      <w:isLgl/>
      <w:lvlText w:val="%1.%2.%3.%4.%5.%6."/>
      <w:lvlJc w:val="left"/>
      <w:pPr>
        <w:ind w:left="1834" w:hanging="1440"/>
      </w:pPr>
      <w:rPr>
        <w:rFonts w:hint="default"/>
      </w:rPr>
    </w:lvl>
    <w:lvl w:ilvl="6">
      <w:start w:val="1"/>
      <w:numFmt w:val="decimal"/>
      <w:isLgl/>
      <w:lvlText w:val="%1.%2.%3.%4.%5.%6.%7."/>
      <w:lvlJc w:val="left"/>
      <w:pPr>
        <w:ind w:left="2194" w:hanging="1800"/>
      </w:pPr>
      <w:rPr>
        <w:rFonts w:hint="default"/>
      </w:rPr>
    </w:lvl>
    <w:lvl w:ilvl="7">
      <w:start w:val="1"/>
      <w:numFmt w:val="decimal"/>
      <w:isLgl/>
      <w:lvlText w:val="%1.%2.%3.%4.%5.%6.%7.%8."/>
      <w:lvlJc w:val="left"/>
      <w:pPr>
        <w:ind w:left="2194" w:hanging="1800"/>
      </w:pPr>
      <w:rPr>
        <w:rFonts w:hint="default"/>
      </w:rPr>
    </w:lvl>
    <w:lvl w:ilvl="8">
      <w:start w:val="1"/>
      <w:numFmt w:val="decimal"/>
      <w:isLgl/>
      <w:lvlText w:val="%1.%2.%3.%4.%5.%6.%7.%8.%9."/>
      <w:lvlJc w:val="left"/>
      <w:pPr>
        <w:ind w:left="2554" w:hanging="2160"/>
      </w:pPr>
      <w:rPr>
        <w:rFonts w:hint="default"/>
      </w:rPr>
    </w:lvl>
  </w:abstractNum>
  <w:abstractNum w:abstractNumId="1" w15:restartNumberingAfterBreak="0">
    <w:nsid w:val="0B7C4E1F"/>
    <w:multiLevelType w:val="hybridMultilevel"/>
    <w:tmpl w:val="5DCAA6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7D5314"/>
    <w:multiLevelType w:val="hybridMultilevel"/>
    <w:tmpl w:val="7FCE9B4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15:restartNumberingAfterBreak="0">
    <w:nsid w:val="15B2737A"/>
    <w:multiLevelType w:val="hybridMultilevel"/>
    <w:tmpl w:val="E67839DE"/>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AC40850"/>
    <w:multiLevelType w:val="hybridMultilevel"/>
    <w:tmpl w:val="4B92A07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F955C92"/>
    <w:multiLevelType w:val="hybridMultilevel"/>
    <w:tmpl w:val="33C2163E"/>
    <w:lvl w:ilvl="0" w:tplc="82D225C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451747A"/>
    <w:multiLevelType w:val="multilevel"/>
    <w:tmpl w:val="18640D42"/>
    <w:lvl w:ilvl="0">
      <w:start w:val="1"/>
      <w:numFmt w:val="decimal"/>
      <w:pStyle w:val="Heading1"/>
      <w:lvlText w:val="%1."/>
      <w:lvlJc w:val="left"/>
      <w:pPr>
        <w:ind w:left="360" w:hanging="360"/>
      </w:pPr>
      <w:rPr>
        <w:rFonts w:hint="default"/>
      </w:rPr>
    </w:lvl>
    <w:lvl w:ilvl="1">
      <w:start w:val="1"/>
      <w:numFmt w:val="decimal"/>
      <w:pStyle w:val="ListParagraph"/>
      <w:lvlText w:val="%1.%2."/>
      <w:lvlJc w:val="left"/>
      <w:pPr>
        <w:ind w:left="365"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sub-section2"/>
      <w:lvlText w:val="%1.%2.%3."/>
      <w:lvlJc w:val="left"/>
      <w:pPr>
        <w:ind w:left="730" w:hanging="720"/>
      </w:pPr>
      <w:rPr>
        <w:rFonts w:hint="default"/>
        <w:color w:val="34657F" w:themeColor="accent2"/>
      </w:rPr>
    </w:lvl>
    <w:lvl w:ilvl="3">
      <w:start w:val="1"/>
      <w:numFmt w:val="decimal"/>
      <w:lvlText w:val="%1.%2.%3.%4."/>
      <w:lvlJc w:val="left"/>
      <w:pPr>
        <w:ind w:left="735" w:hanging="720"/>
      </w:pPr>
      <w:rPr>
        <w:rFonts w:hint="default"/>
      </w:rPr>
    </w:lvl>
    <w:lvl w:ilvl="4">
      <w:start w:val="1"/>
      <w:numFmt w:val="decimal"/>
      <w:lvlText w:val="%1.%2.%3.%4.%5."/>
      <w:lvlJc w:val="left"/>
      <w:pPr>
        <w:ind w:left="1100" w:hanging="1080"/>
      </w:pPr>
      <w:rPr>
        <w:rFonts w:hint="default"/>
      </w:rPr>
    </w:lvl>
    <w:lvl w:ilvl="5">
      <w:start w:val="1"/>
      <w:numFmt w:val="decimal"/>
      <w:lvlText w:val="%1.%2.%3.%4.%5.%6."/>
      <w:lvlJc w:val="left"/>
      <w:pPr>
        <w:ind w:left="1105" w:hanging="1080"/>
      </w:pPr>
      <w:rPr>
        <w:rFonts w:hint="default"/>
      </w:rPr>
    </w:lvl>
    <w:lvl w:ilvl="6">
      <w:start w:val="1"/>
      <w:numFmt w:val="decimal"/>
      <w:lvlText w:val="%1.%2.%3.%4.%5.%6.%7."/>
      <w:lvlJc w:val="left"/>
      <w:pPr>
        <w:ind w:left="1470" w:hanging="1440"/>
      </w:pPr>
      <w:rPr>
        <w:rFonts w:hint="default"/>
      </w:rPr>
    </w:lvl>
    <w:lvl w:ilvl="7">
      <w:start w:val="1"/>
      <w:numFmt w:val="decimal"/>
      <w:lvlText w:val="%1.%2.%3.%4.%5.%6.%7.%8."/>
      <w:lvlJc w:val="left"/>
      <w:pPr>
        <w:ind w:left="1475" w:hanging="1440"/>
      </w:pPr>
      <w:rPr>
        <w:rFonts w:hint="default"/>
      </w:rPr>
    </w:lvl>
    <w:lvl w:ilvl="8">
      <w:start w:val="1"/>
      <w:numFmt w:val="decimal"/>
      <w:lvlText w:val="%1.%2.%3.%4.%5.%6.%7.%8.%9."/>
      <w:lvlJc w:val="left"/>
      <w:pPr>
        <w:ind w:left="1840" w:hanging="1800"/>
      </w:pPr>
      <w:rPr>
        <w:rFonts w:hint="default"/>
      </w:rPr>
    </w:lvl>
  </w:abstractNum>
  <w:abstractNum w:abstractNumId="7" w15:restartNumberingAfterBreak="0">
    <w:nsid w:val="2D9F63E8"/>
    <w:multiLevelType w:val="hybridMultilevel"/>
    <w:tmpl w:val="CCC428D0"/>
    <w:lvl w:ilvl="0" w:tplc="EAC88716">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2261118"/>
    <w:multiLevelType w:val="hybridMultilevel"/>
    <w:tmpl w:val="EB5E2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2E3E0E"/>
    <w:multiLevelType w:val="hybridMultilevel"/>
    <w:tmpl w:val="DF9012B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A33015"/>
    <w:multiLevelType w:val="hybridMultilevel"/>
    <w:tmpl w:val="05B68D66"/>
    <w:lvl w:ilvl="0" w:tplc="0FFA4CDC">
      <w:start w:val="1"/>
      <w:numFmt w:val="decimal"/>
      <w:lvlText w:val="%1."/>
      <w:lvlJc w:val="left"/>
      <w:pPr>
        <w:ind w:left="143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150" w:hanging="360"/>
      </w:pPr>
    </w:lvl>
    <w:lvl w:ilvl="2" w:tplc="0809001B" w:tentative="1">
      <w:start w:val="1"/>
      <w:numFmt w:val="lowerRoman"/>
      <w:lvlText w:val="%3."/>
      <w:lvlJc w:val="right"/>
      <w:pPr>
        <w:ind w:left="2870" w:hanging="180"/>
      </w:pPr>
    </w:lvl>
    <w:lvl w:ilvl="3" w:tplc="0809000F" w:tentative="1">
      <w:start w:val="1"/>
      <w:numFmt w:val="decimal"/>
      <w:lvlText w:val="%4."/>
      <w:lvlJc w:val="left"/>
      <w:pPr>
        <w:ind w:left="3590" w:hanging="360"/>
      </w:pPr>
    </w:lvl>
    <w:lvl w:ilvl="4" w:tplc="08090019" w:tentative="1">
      <w:start w:val="1"/>
      <w:numFmt w:val="lowerLetter"/>
      <w:lvlText w:val="%5."/>
      <w:lvlJc w:val="left"/>
      <w:pPr>
        <w:ind w:left="4310" w:hanging="360"/>
      </w:pPr>
    </w:lvl>
    <w:lvl w:ilvl="5" w:tplc="0809001B" w:tentative="1">
      <w:start w:val="1"/>
      <w:numFmt w:val="lowerRoman"/>
      <w:lvlText w:val="%6."/>
      <w:lvlJc w:val="right"/>
      <w:pPr>
        <w:ind w:left="5030" w:hanging="180"/>
      </w:pPr>
    </w:lvl>
    <w:lvl w:ilvl="6" w:tplc="0809000F" w:tentative="1">
      <w:start w:val="1"/>
      <w:numFmt w:val="decimal"/>
      <w:lvlText w:val="%7."/>
      <w:lvlJc w:val="left"/>
      <w:pPr>
        <w:ind w:left="5750" w:hanging="360"/>
      </w:pPr>
    </w:lvl>
    <w:lvl w:ilvl="7" w:tplc="08090019" w:tentative="1">
      <w:start w:val="1"/>
      <w:numFmt w:val="lowerLetter"/>
      <w:lvlText w:val="%8."/>
      <w:lvlJc w:val="left"/>
      <w:pPr>
        <w:ind w:left="6470" w:hanging="360"/>
      </w:pPr>
    </w:lvl>
    <w:lvl w:ilvl="8" w:tplc="0809001B" w:tentative="1">
      <w:start w:val="1"/>
      <w:numFmt w:val="lowerRoman"/>
      <w:lvlText w:val="%9."/>
      <w:lvlJc w:val="right"/>
      <w:pPr>
        <w:ind w:left="7190" w:hanging="180"/>
      </w:pPr>
    </w:lvl>
  </w:abstractNum>
  <w:abstractNum w:abstractNumId="11" w15:restartNumberingAfterBreak="0">
    <w:nsid w:val="36BE51F8"/>
    <w:multiLevelType w:val="multilevel"/>
    <w:tmpl w:val="1736E1E6"/>
    <w:lvl w:ilvl="0">
      <w:start w:val="1"/>
      <w:numFmt w:val="decimal"/>
      <w:lvlText w:val="%1."/>
      <w:lvlJc w:val="left"/>
      <w:pPr>
        <w:ind w:left="360" w:hanging="360"/>
      </w:pPr>
      <w:rPr>
        <w:rFonts w:hint="default"/>
      </w:rPr>
    </w:lvl>
    <w:lvl w:ilvl="1">
      <w:start w:val="1"/>
      <w:numFmt w:val="decimal"/>
      <w:lvlRestart w:val="0"/>
      <w:lvlText w:val="%1.%2."/>
      <w:lvlJc w:val="left"/>
      <w:pPr>
        <w:ind w:left="365"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1.%2.%3."/>
      <w:lvlJc w:val="left"/>
      <w:pPr>
        <w:ind w:left="730" w:hanging="720"/>
      </w:pPr>
      <w:rPr>
        <w:rFonts w:hint="default"/>
        <w:color w:val="003D4C"/>
      </w:rPr>
    </w:lvl>
    <w:lvl w:ilvl="3">
      <w:start w:val="1"/>
      <w:numFmt w:val="decimal"/>
      <w:lvlText w:val="%1.%2.%3.%4."/>
      <w:lvlJc w:val="left"/>
      <w:pPr>
        <w:ind w:left="735" w:hanging="720"/>
      </w:pPr>
      <w:rPr>
        <w:rFonts w:hint="default"/>
      </w:rPr>
    </w:lvl>
    <w:lvl w:ilvl="4">
      <w:start w:val="1"/>
      <w:numFmt w:val="decimal"/>
      <w:lvlText w:val="%1.%2.%3.%4.%5."/>
      <w:lvlJc w:val="left"/>
      <w:pPr>
        <w:ind w:left="1100" w:hanging="1080"/>
      </w:pPr>
      <w:rPr>
        <w:rFonts w:hint="default"/>
      </w:rPr>
    </w:lvl>
    <w:lvl w:ilvl="5">
      <w:start w:val="1"/>
      <w:numFmt w:val="decimal"/>
      <w:lvlText w:val="%1.%2.%3.%4.%5.%6."/>
      <w:lvlJc w:val="left"/>
      <w:pPr>
        <w:ind w:left="1105" w:hanging="1080"/>
      </w:pPr>
      <w:rPr>
        <w:rFonts w:hint="default"/>
      </w:rPr>
    </w:lvl>
    <w:lvl w:ilvl="6">
      <w:start w:val="1"/>
      <w:numFmt w:val="decimal"/>
      <w:lvlText w:val="%1.%2.%3.%4.%5.%6.%7."/>
      <w:lvlJc w:val="left"/>
      <w:pPr>
        <w:ind w:left="1470" w:hanging="1440"/>
      </w:pPr>
      <w:rPr>
        <w:rFonts w:hint="default"/>
      </w:rPr>
    </w:lvl>
    <w:lvl w:ilvl="7">
      <w:start w:val="1"/>
      <w:numFmt w:val="decimal"/>
      <w:lvlText w:val="%1.%2.%3.%4.%5.%6.%7.%8."/>
      <w:lvlJc w:val="left"/>
      <w:pPr>
        <w:ind w:left="1475" w:hanging="1440"/>
      </w:pPr>
      <w:rPr>
        <w:rFonts w:hint="default"/>
      </w:rPr>
    </w:lvl>
    <w:lvl w:ilvl="8">
      <w:start w:val="1"/>
      <w:numFmt w:val="decimal"/>
      <w:lvlText w:val="%1.%2.%3.%4.%5.%6.%7.%8.%9."/>
      <w:lvlJc w:val="left"/>
      <w:pPr>
        <w:ind w:left="1840" w:hanging="1800"/>
      </w:pPr>
      <w:rPr>
        <w:rFonts w:hint="default"/>
      </w:rPr>
    </w:lvl>
  </w:abstractNum>
  <w:abstractNum w:abstractNumId="12" w15:restartNumberingAfterBreak="0">
    <w:nsid w:val="3B4C02D4"/>
    <w:multiLevelType w:val="hybridMultilevel"/>
    <w:tmpl w:val="45D2F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711A4E"/>
    <w:multiLevelType w:val="hybridMultilevel"/>
    <w:tmpl w:val="978079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99701C"/>
    <w:multiLevelType w:val="multilevel"/>
    <w:tmpl w:val="58D4275E"/>
    <w:lvl w:ilvl="0">
      <w:start w:val="1"/>
      <w:numFmt w:val="decimal"/>
      <w:lvlText w:val="%1."/>
      <w:lvlJc w:val="left"/>
      <w:pPr>
        <w:ind w:left="360" w:hanging="360"/>
      </w:pPr>
      <w:rPr>
        <w:rFonts w:hint="default"/>
      </w:rPr>
    </w:lvl>
    <w:lvl w:ilvl="1">
      <w:start w:val="1"/>
      <w:numFmt w:val="decimal"/>
      <w:lvlText w:val="%1.%2."/>
      <w:lvlJc w:val="left"/>
      <w:pPr>
        <w:ind w:left="365" w:hanging="360"/>
      </w:pPr>
      <w:rPr>
        <w:rFonts w:hint="default"/>
        <w:b/>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ind w:left="730" w:hanging="720"/>
      </w:pPr>
      <w:rPr>
        <w:rFonts w:hint="default"/>
        <w:color w:val="34657F" w:themeColor="accent2"/>
      </w:rPr>
    </w:lvl>
    <w:lvl w:ilvl="3">
      <w:start w:val="1"/>
      <w:numFmt w:val="decimal"/>
      <w:lvlText w:val="%1.%2.%3.%4."/>
      <w:lvlJc w:val="left"/>
      <w:pPr>
        <w:ind w:left="735" w:hanging="720"/>
      </w:pPr>
      <w:rPr>
        <w:rFonts w:hint="default"/>
      </w:rPr>
    </w:lvl>
    <w:lvl w:ilvl="4">
      <w:start w:val="1"/>
      <w:numFmt w:val="decimal"/>
      <w:lvlText w:val="%1.%2.%3.%4.%5."/>
      <w:lvlJc w:val="left"/>
      <w:pPr>
        <w:ind w:left="1100" w:hanging="1080"/>
      </w:pPr>
      <w:rPr>
        <w:rFonts w:hint="default"/>
      </w:rPr>
    </w:lvl>
    <w:lvl w:ilvl="5">
      <w:start w:val="1"/>
      <w:numFmt w:val="decimal"/>
      <w:lvlText w:val="%1.%2.%3.%4.%5.%6."/>
      <w:lvlJc w:val="left"/>
      <w:pPr>
        <w:ind w:left="1105" w:hanging="1080"/>
      </w:pPr>
      <w:rPr>
        <w:rFonts w:hint="default"/>
      </w:rPr>
    </w:lvl>
    <w:lvl w:ilvl="6">
      <w:start w:val="1"/>
      <w:numFmt w:val="decimal"/>
      <w:lvlText w:val="%1.%2.%3.%4.%5.%6.%7."/>
      <w:lvlJc w:val="left"/>
      <w:pPr>
        <w:ind w:left="1470" w:hanging="1440"/>
      </w:pPr>
      <w:rPr>
        <w:rFonts w:hint="default"/>
      </w:rPr>
    </w:lvl>
    <w:lvl w:ilvl="7">
      <w:start w:val="1"/>
      <w:numFmt w:val="decimal"/>
      <w:lvlText w:val="%1.%2.%3.%4.%5.%6.%7.%8."/>
      <w:lvlJc w:val="left"/>
      <w:pPr>
        <w:ind w:left="1475" w:hanging="1440"/>
      </w:pPr>
      <w:rPr>
        <w:rFonts w:hint="default"/>
      </w:rPr>
    </w:lvl>
    <w:lvl w:ilvl="8">
      <w:start w:val="1"/>
      <w:numFmt w:val="decimal"/>
      <w:lvlText w:val="%1.%2.%3.%4.%5.%6.%7.%8.%9."/>
      <w:lvlJc w:val="left"/>
      <w:pPr>
        <w:ind w:left="1840" w:hanging="1800"/>
      </w:pPr>
      <w:rPr>
        <w:rFonts w:hint="default"/>
      </w:rPr>
    </w:lvl>
  </w:abstractNum>
  <w:abstractNum w:abstractNumId="15" w15:restartNumberingAfterBreak="0">
    <w:nsid w:val="50D71A72"/>
    <w:multiLevelType w:val="hybridMultilevel"/>
    <w:tmpl w:val="D97C0200"/>
    <w:lvl w:ilvl="0" w:tplc="55089AC4">
      <w:start w:val="2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5D5FFB"/>
    <w:multiLevelType w:val="hybridMultilevel"/>
    <w:tmpl w:val="85FC7848"/>
    <w:lvl w:ilvl="0" w:tplc="DBFA9CDE">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8C6641E"/>
    <w:multiLevelType w:val="hybridMultilevel"/>
    <w:tmpl w:val="59EC3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C76227"/>
    <w:multiLevelType w:val="multilevel"/>
    <w:tmpl w:val="956E08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B756578"/>
    <w:multiLevelType w:val="multilevel"/>
    <w:tmpl w:val="D5EC604E"/>
    <w:lvl w:ilvl="0">
      <w:start w:val="1"/>
      <w:numFmt w:val="decimal"/>
      <w:lvlText w:val="%1."/>
      <w:lvlJc w:val="left"/>
      <w:pPr>
        <w:ind w:left="360" w:hanging="360"/>
      </w:pPr>
      <w:rPr>
        <w:rFonts w:hint="default"/>
      </w:rPr>
    </w:lvl>
    <w:lvl w:ilvl="1">
      <w:start w:val="1"/>
      <w:numFmt w:val="decimal"/>
      <w:lvlText w:val="%1.%2."/>
      <w:lvlJc w:val="left"/>
      <w:pPr>
        <w:ind w:left="365" w:hanging="360"/>
      </w:pPr>
      <w:rPr>
        <w:rFonts w:hint="default"/>
      </w:rPr>
    </w:lvl>
    <w:lvl w:ilvl="2">
      <w:start w:val="1"/>
      <w:numFmt w:val="decimal"/>
      <w:lvlText w:val="%1.%2.%3."/>
      <w:lvlJc w:val="left"/>
      <w:pPr>
        <w:ind w:left="730" w:hanging="720"/>
      </w:pPr>
      <w:rPr>
        <w:rFonts w:hint="default"/>
      </w:rPr>
    </w:lvl>
    <w:lvl w:ilvl="3">
      <w:start w:val="1"/>
      <w:numFmt w:val="decimal"/>
      <w:lvlText w:val="%1.%2.%3.%4."/>
      <w:lvlJc w:val="left"/>
      <w:pPr>
        <w:ind w:left="735" w:hanging="720"/>
      </w:pPr>
      <w:rPr>
        <w:rFonts w:hint="default"/>
      </w:rPr>
    </w:lvl>
    <w:lvl w:ilvl="4">
      <w:start w:val="1"/>
      <w:numFmt w:val="decimal"/>
      <w:lvlText w:val="%1.%2.%3.%4.%5."/>
      <w:lvlJc w:val="left"/>
      <w:pPr>
        <w:ind w:left="1100" w:hanging="1080"/>
      </w:pPr>
      <w:rPr>
        <w:rFonts w:hint="default"/>
      </w:rPr>
    </w:lvl>
    <w:lvl w:ilvl="5">
      <w:start w:val="1"/>
      <w:numFmt w:val="decimal"/>
      <w:lvlText w:val="%1.%2.%3.%4.%5.%6."/>
      <w:lvlJc w:val="left"/>
      <w:pPr>
        <w:ind w:left="1105" w:hanging="1080"/>
      </w:pPr>
      <w:rPr>
        <w:rFonts w:hint="default"/>
      </w:rPr>
    </w:lvl>
    <w:lvl w:ilvl="6">
      <w:start w:val="1"/>
      <w:numFmt w:val="decimal"/>
      <w:lvlText w:val="%1.%2.%3.%4.%5.%6.%7."/>
      <w:lvlJc w:val="left"/>
      <w:pPr>
        <w:ind w:left="1470" w:hanging="1440"/>
      </w:pPr>
      <w:rPr>
        <w:rFonts w:hint="default"/>
      </w:rPr>
    </w:lvl>
    <w:lvl w:ilvl="7">
      <w:start w:val="1"/>
      <w:numFmt w:val="decimal"/>
      <w:lvlText w:val="%1.%2.%3.%4.%5.%6.%7.%8."/>
      <w:lvlJc w:val="left"/>
      <w:pPr>
        <w:ind w:left="1475" w:hanging="1440"/>
      </w:pPr>
      <w:rPr>
        <w:rFonts w:hint="default"/>
      </w:rPr>
    </w:lvl>
    <w:lvl w:ilvl="8">
      <w:start w:val="1"/>
      <w:numFmt w:val="decimal"/>
      <w:lvlText w:val="%1.%2.%3.%4.%5.%6.%7.%8.%9."/>
      <w:lvlJc w:val="left"/>
      <w:pPr>
        <w:ind w:left="1840" w:hanging="1800"/>
      </w:pPr>
      <w:rPr>
        <w:rFonts w:hint="default"/>
      </w:rPr>
    </w:lvl>
  </w:abstractNum>
  <w:abstractNum w:abstractNumId="20" w15:restartNumberingAfterBreak="0">
    <w:nsid w:val="60B1336E"/>
    <w:multiLevelType w:val="hybridMultilevel"/>
    <w:tmpl w:val="82FC80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3B317B5"/>
    <w:multiLevelType w:val="hybridMultilevel"/>
    <w:tmpl w:val="B84CF098"/>
    <w:lvl w:ilvl="0" w:tplc="E9B8CA46">
      <w:start w:val="1"/>
      <w:numFmt w:val="decimal"/>
      <w:lvlText w:val="%1."/>
      <w:lvlJc w:val="left"/>
      <w:pPr>
        <w:tabs>
          <w:tab w:val="num" w:pos="1440"/>
        </w:tabs>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59D73A9"/>
    <w:multiLevelType w:val="hybridMultilevel"/>
    <w:tmpl w:val="BB041D54"/>
    <w:lvl w:ilvl="0" w:tplc="92DEDFB6">
      <w:start w:val="1"/>
      <w:numFmt w:val="decimal"/>
      <w:lvlText w:val="%1."/>
      <w:lvlJc w:val="left"/>
      <w:pPr>
        <w:tabs>
          <w:tab w:val="num" w:pos="720"/>
        </w:tabs>
        <w:ind w:left="720" w:hanging="360"/>
      </w:pPr>
    </w:lvl>
    <w:lvl w:ilvl="1" w:tplc="E9B8CA46">
      <w:start w:val="1"/>
      <w:numFmt w:val="decimal"/>
      <w:lvlText w:val="%2."/>
      <w:lvlJc w:val="left"/>
      <w:pPr>
        <w:tabs>
          <w:tab w:val="num" w:pos="1440"/>
        </w:tabs>
        <w:ind w:left="1440" w:hanging="360"/>
      </w:pPr>
    </w:lvl>
    <w:lvl w:ilvl="2" w:tplc="6D306676" w:tentative="1">
      <w:start w:val="1"/>
      <w:numFmt w:val="decimal"/>
      <w:lvlText w:val="%3."/>
      <w:lvlJc w:val="left"/>
      <w:pPr>
        <w:tabs>
          <w:tab w:val="num" w:pos="2160"/>
        </w:tabs>
        <w:ind w:left="2160" w:hanging="360"/>
      </w:pPr>
    </w:lvl>
    <w:lvl w:ilvl="3" w:tplc="25081598" w:tentative="1">
      <w:start w:val="1"/>
      <w:numFmt w:val="decimal"/>
      <w:lvlText w:val="%4."/>
      <w:lvlJc w:val="left"/>
      <w:pPr>
        <w:tabs>
          <w:tab w:val="num" w:pos="2880"/>
        </w:tabs>
        <w:ind w:left="2880" w:hanging="360"/>
      </w:pPr>
    </w:lvl>
    <w:lvl w:ilvl="4" w:tplc="DF183A7E" w:tentative="1">
      <w:start w:val="1"/>
      <w:numFmt w:val="decimal"/>
      <w:lvlText w:val="%5."/>
      <w:lvlJc w:val="left"/>
      <w:pPr>
        <w:tabs>
          <w:tab w:val="num" w:pos="3600"/>
        </w:tabs>
        <w:ind w:left="3600" w:hanging="360"/>
      </w:pPr>
    </w:lvl>
    <w:lvl w:ilvl="5" w:tplc="529CA8A2" w:tentative="1">
      <w:start w:val="1"/>
      <w:numFmt w:val="decimal"/>
      <w:lvlText w:val="%6."/>
      <w:lvlJc w:val="left"/>
      <w:pPr>
        <w:tabs>
          <w:tab w:val="num" w:pos="4320"/>
        </w:tabs>
        <w:ind w:left="4320" w:hanging="360"/>
      </w:pPr>
    </w:lvl>
    <w:lvl w:ilvl="6" w:tplc="040CAA28" w:tentative="1">
      <w:start w:val="1"/>
      <w:numFmt w:val="decimal"/>
      <w:lvlText w:val="%7."/>
      <w:lvlJc w:val="left"/>
      <w:pPr>
        <w:tabs>
          <w:tab w:val="num" w:pos="5040"/>
        </w:tabs>
        <w:ind w:left="5040" w:hanging="360"/>
      </w:pPr>
    </w:lvl>
    <w:lvl w:ilvl="7" w:tplc="2CF40452" w:tentative="1">
      <w:start w:val="1"/>
      <w:numFmt w:val="decimal"/>
      <w:lvlText w:val="%8."/>
      <w:lvlJc w:val="left"/>
      <w:pPr>
        <w:tabs>
          <w:tab w:val="num" w:pos="5760"/>
        </w:tabs>
        <w:ind w:left="5760" w:hanging="360"/>
      </w:pPr>
    </w:lvl>
    <w:lvl w:ilvl="8" w:tplc="378EB8D0" w:tentative="1">
      <w:start w:val="1"/>
      <w:numFmt w:val="decimal"/>
      <w:lvlText w:val="%9."/>
      <w:lvlJc w:val="left"/>
      <w:pPr>
        <w:tabs>
          <w:tab w:val="num" w:pos="6480"/>
        </w:tabs>
        <w:ind w:left="6480" w:hanging="360"/>
      </w:pPr>
    </w:lvl>
  </w:abstractNum>
  <w:abstractNum w:abstractNumId="23" w15:restartNumberingAfterBreak="0">
    <w:nsid w:val="69397740"/>
    <w:multiLevelType w:val="hybridMultilevel"/>
    <w:tmpl w:val="368A9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464C8E"/>
    <w:multiLevelType w:val="hybridMultilevel"/>
    <w:tmpl w:val="C7823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8656AB"/>
    <w:multiLevelType w:val="multilevel"/>
    <w:tmpl w:val="AF5E488C"/>
    <w:lvl w:ilvl="0">
      <w:start w:val="1"/>
      <w:numFmt w:val="decimal"/>
      <w:lvlText w:val="%1."/>
      <w:lvlJc w:val="left"/>
      <w:pPr>
        <w:ind w:left="360" w:hanging="360"/>
      </w:pPr>
      <w:rPr>
        <w:rFonts w:hint="default"/>
      </w:rPr>
    </w:lvl>
    <w:lvl w:ilvl="1">
      <w:start w:val="1"/>
      <w:numFmt w:val="decimal"/>
      <w:lvlRestart w:val="0"/>
      <w:lvlText w:val="%1.%2."/>
      <w:lvlJc w:val="left"/>
      <w:pPr>
        <w:ind w:left="365"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1.%2.%3."/>
      <w:lvlJc w:val="left"/>
      <w:pPr>
        <w:ind w:left="730" w:hanging="720"/>
      </w:pPr>
      <w:rPr>
        <w:rFonts w:hint="default"/>
        <w:color w:val="003D4C"/>
      </w:rPr>
    </w:lvl>
    <w:lvl w:ilvl="3">
      <w:start w:val="1"/>
      <w:numFmt w:val="decimal"/>
      <w:lvlText w:val="%1.%2.%3.%4."/>
      <w:lvlJc w:val="left"/>
      <w:pPr>
        <w:ind w:left="735" w:hanging="720"/>
      </w:pPr>
      <w:rPr>
        <w:rFonts w:hint="default"/>
      </w:rPr>
    </w:lvl>
    <w:lvl w:ilvl="4">
      <w:start w:val="1"/>
      <w:numFmt w:val="decimal"/>
      <w:lvlText w:val="%1.%2.%3.%4.%5."/>
      <w:lvlJc w:val="left"/>
      <w:pPr>
        <w:ind w:left="1100" w:hanging="1080"/>
      </w:pPr>
      <w:rPr>
        <w:rFonts w:hint="default"/>
      </w:rPr>
    </w:lvl>
    <w:lvl w:ilvl="5">
      <w:start w:val="1"/>
      <w:numFmt w:val="decimal"/>
      <w:lvlText w:val="%1.%2.%3.%4.%5.%6."/>
      <w:lvlJc w:val="left"/>
      <w:pPr>
        <w:ind w:left="1105" w:hanging="1080"/>
      </w:pPr>
      <w:rPr>
        <w:rFonts w:hint="default"/>
      </w:rPr>
    </w:lvl>
    <w:lvl w:ilvl="6">
      <w:start w:val="1"/>
      <w:numFmt w:val="decimal"/>
      <w:lvlText w:val="%1.%2.%3.%4.%5.%6.%7."/>
      <w:lvlJc w:val="left"/>
      <w:pPr>
        <w:ind w:left="1470" w:hanging="1440"/>
      </w:pPr>
      <w:rPr>
        <w:rFonts w:hint="default"/>
      </w:rPr>
    </w:lvl>
    <w:lvl w:ilvl="7">
      <w:start w:val="1"/>
      <w:numFmt w:val="decimal"/>
      <w:lvlText w:val="%1.%2.%3.%4.%5.%6.%7.%8."/>
      <w:lvlJc w:val="left"/>
      <w:pPr>
        <w:ind w:left="1475" w:hanging="1440"/>
      </w:pPr>
      <w:rPr>
        <w:rFonts w:hint="default"/>
      </w:rPr>
    </w:lvl>
    <w:lvl w:ilvl="8">
      <w:start w:val="1"/>
      <w:numFmt w:val="decimal"/>
      <w:lvlText w:val="%1.%2.%3.%4.%5.%6.%7.%8.%9."/>
      <w:lvlJc w:val="left"/>
      <w:pPr>
        <w:ind w:left="1840" w:hanging="1800"/>
      </w:pPr>
      <w:rPr>
        <w:rFonts w:hint="default"/>
      </w:rPr>
    </w:lvl>
  </w:abstractNum>
  <w:abstractNum w:abstractNumId="26" w15:restartNumberingAfterBreak="0">
    <w:nsid w:val="727E20D8"/>
    <w:multiLevelType w:val="hybridMultilevel"/>
    <w:tmpl w:val="6988FC8C"/>
    <w:lvl w:ilvl="0" w:tplc="EADECAE6">
      <w:numFmt w:val="bullet"/>
      <w:lvlText w:val=""/>
      <w:lvlJc w:val="left"/>
      <w:pPr>
        <w:ind w:left="720" w:hanging="360"/>
      </w:pPr>
      <w:rPr>
        <w:rFonts w:ascii="Symbol" w:eastAsia="Times New Roman" w:hAnsi="Symbol" w:cstheme="minorHAns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18"/>
  </w:num>
  <w:num w:numId="4">
    <w:abstractNumId w:val="25"/>
  </w:num>
  <w:num w:numId="5">
    <w:abstractNumId w:val="25"/>
    <w:lvlOverride w:ilvl="0">
      <w:startOverride w:val="2"/>
    </w:lvlOverride>
    <w:lvlOverride w:ilvl="1">
      <w:startOverride w:val="1"/>
    </w:lvlOverride>
  </w:num>
  <w:num w:numId="6">
    <w:abstractNumId w:val="25"/>
    <w:lvlOverride w:ilvl="0">
      <w:startOverride w:val="2"/>
    </w:lvlOverride>
    <w:lvlOverride w:ilvl="1">
      <w:startOverride w:val="1"/>
    </w:lvlOverride>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9"/>
  </w:num>
  <w:num w:numId="17">
    <w:abstractNumId w:val="15"/>
  </w:num>
  <w:num w:numId="18">
    <w:abstractNumId w:val="12"/>
  </w:num>
  <w:num w:numId="19">
    <w:abstractNumId w:val="17"/>
  </w:num>
  <w:num w:numId="20">
    <w:abstractNumId w:val="8"/>
  </w:num>
  <w:num w:numId="21">
    <w:abstractNumId w:val="4"/>
  </w:num>
  <w:num w:numId="22">
    <w:abstractNumId w:val="26"/>
  </w:num>
  <w:num w:numId="23">
    <w:abstractNumId w:val="1"/>
  </w:num>
  <w:num w:numId="24">
    <w:abstractNumId w:val="22"/>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2"/>
  </w:num>
  <w:num w:numId="28">
    <w:abstractNumId w:val="24"/>
  </w:num>
  <w:num w:numId="29">
    <w:abstractNumId w:val="7"/>
  </w:num>
  <w:num w:numId="30">
    <w:abstractNumId w:val="16"/>
  </w:num>
  <w:num w:numId="31">
    <w:abstractNumId w:val="23"/>
  </w:num>
  <w:num w:numId="32">
    <w:abstractNumId w:val="21"/>
  </w:num>
  <w:num w:numId="33">
    <w:abstractNumId w:val="3"/>
  </w:num>
  <w:num w:numId="34">
    <w:abstractNumId w:val="13"/>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defaultTableStyle w:val="Template"/>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701"/>
    <w:rsid w:val="00001D85"/>
    <w:rsid w:val="0000750E"/>
    <w:rsid w:val="00011FFA"/>
    <w:rsid w:val="000245F4"/>
    <w:rsid w:val="00024CB9"/>
    <w:rsid w:val="00064BB6"/>
    <w:rsid w:val="00075F2A"/>
    <w:rsid w:val="0009455A"/>
    <w:rsid w:val="000A3FB7"/>
    <w:rsid w:val="000C33D2"/>
    <w:rsid w:val="000C5421"/>
    <w:rsid w:val="000D4232"/>
    <w:rsid w:val="000E1BF4"/>
    <w:rsid w:val="000E26E5"/>
    <w:rsid w:val="000F3DF2"/>
    <w:rsid w:val="000F51FC"/>
    <w:rsid w:val="00104535"/>
    <w:rsid w:val="0011078F"/>
    <w:rsid w:val="0011421D"/>
    <w:rsid w:val="0014422B"/>
    <w:rsid w:val="00145412"/>
    <w:rsid w:val="0017530D"/>
    <w:rsid w:val="00183BDE"/>
    <w:rsid w:val="001B5672"/>
    <w:rsid w:val="001B7024"/>
    <w:rsid w:val="001F0BAB"/>
    <w:rsid w:val="00204441"/>
    <w:rsid w:val="00210278"/>
    <w:rsid w:val="00210EDC"/>
    <w:rsid w:val="00234107"/>
    <w:rsid w:val="0024016B"/>
    <w:rsid w:val="00261976"/>
    <w:rsid w:val="00271537"/>
    <w:rsid w:val="00280544"/>
    <w:rsid w:val="002976DB"/>
    <w:rsid w:val="002B2DEA"/>
    <w:rsid w:val="002B68C4"/>
    <w:rsid w:val="002C19E1"/>
    <w:rsid w:val="002D66FD"/>
    <w:rsid w:val="002E6366"/>
    <w:rsid w:val="00310FFF"/>
    <w:rsid w:val="00320DF7"/>
    <w:rsid w:val="00321375"/>
    <w:rsid w:val="003235FB"/>
    <w:rsid w:val="00332802"/>
    <w:rsid w:val="003329AA"/>
    <w:rsid w:val="0033425C"/>
    <w:rsid w:val="00350B3A"/>
    <w:rsid w:val="00351752"/>
    <w:rsid w:val="00357C64"/>
    <w:rsid w:val="00364895"/>
    <w:rsid w:val="00391E7A"/>
    <w:rsid w:val="00397358"/>
    <w:rsid w:val="003D4EF6"/>
    <w:rsid w:val="003D7287"/>
    <w:rsid w:val="003E1EB7"/>
    <w:rsid w:val="003E4F5F"/>
    <w:rsid w:val="00421787"/>
    <w:rsid w:val="00423C5E"/>
    <w:rsid w:val="00455F3D"/>
    <w:rsid w:val="004842DF"/>
    <w:rsid w:val="00495E9C"/>
    <w:rsid w:val="004A3D7C"/>
    <w:rsid w:val="0050257A"/>
    <w:rsid w:val="00510A06"/>
    <w:rsid w:val="0051613F"/>
    <w:rsid w:val="0056060E"/>
    <w:rsid w:val="005B4C1E"/>
    <w:rsid w:val="005C01FF"/>
    <w:rsid w:val="005C0217"/>
    <w:rsid w:val="005D5185"/>
    <w:rsid w:val="005E7E9B"/>
    <w:rsid w:val="00625CA7"/>
    <w:rsid w:val="006710E0"/>
    <w:rsid w:val="006A2999"/>
    <w:rsid w:val="006D65C6"/>
    <w:rsid w:val="00721B6D"/>
    <w:rsid w:val="00722A34"/>
    <w:rsid w:val="007233A6"/>
    <w:rsid w:val="007530F1"/>
    <w:rsid w:val="007740E2"/>
    <w:rsid w:val="0077657D"/>
    <w:rsid w:val="00792949"/>
    <w:rsid w:val="007B625F"/>
    <w:rsid w:val="007C6D8F"/>
    <w:rsid w:val="007D0484"/>
    <w:rsid w:val="007D3BBC"/>
    <w:rsid w:val="007E5522"/>
    <w:rsid w:val="00812598"/>
    <w:rsid w:val="008246DC"/>
    <w:rsid w:val="00846CDA"/>
    <w:rsid w:val="008555ED"/>
    <w:rsid w:val="00873796"/>
    <w:rsid w:val="008C0CE2"/>
    <w:rsid w:val="008E1D6C"/>
    <w:rsid w:val="008E4342"/>
    <w:rsid w:val="00945E6B"/>
    <w:rsid w:val="00947810"/>
    <w:rsid w:val="0094799C"/>
    <w:rsid w:val="0095425E"/>
    <w:rsid w:val="009926A9"/>
    <w:rsid w:val="00994923"/>
    <w:rsid w:val="009A02D4"/>
    <w:rsid w:val="009A2FB5"/>
    <w:rsid w:val="009F3848"/>
    <w:rsid w:val="009F38AA"/>
    <w:rsid w:val="00A40014"/>
    <w:rsid w:val="00A42533"/>
    <w:rsid w:val="00A61B39"/>
    <w:rsid w:val="00A75A51"/>
    <w:rsid w:val="00A85CD7"/>
    <w:rsid w:val="00A8766A"/>
    <w:rsid w:val="00AD2041"/>
    <w:rsid w:val="00AF18C3"/>
    <w:rsid w:val="00AF2178"/>
    <w:rsid w:val="00B11B18"/>
    <w:rsid w:val="00B2377C"/>
    <w:rsid w:val="00B47A76"/>
    <w:rsid w:val="00B574AE"/>
    <w:rsid w:val="00B8372D"/>
    <w:rsid w:val="00B93180"/>
    <w:rsid w:val="00BA61D0"/>
    <w:rsid w:val="00BB3A49"/>
    <w:rsid w:val="00BB404B"/>
    <w:rsid w:val="00BD0724"/>
    <w:rsid w:val="00BD13F1"/>
    <w:rsid w:val="00BE3480"/>
    <w:rsid w:val="00BF20AD"/>
    <w:rsid w:val="00C10701"/>
    <w:rsid w:val="00C214B1"/>
    <w:rsid w:val="00C460F2"/>
    <w:rsid w:val="00CE7AC7"/>
    <w:rsid w:val="00D31F9E"/>
    <w:rsid w:val="00D3570C"/>
    <w:rsid w:val="00D40EBC"/>
    <w:rsid w:val="00D56949"/>
    <w:rsid w:val="00D60EC4"/>
    <w:rsid w:val="00D629C2"/>
    <w:rsid w:val="00D76660"/>
    <w:rsid w:val="00D8252A"/>
    <w:rsid w:val="00DB19FC"/>
    <w:rsid w:val="00DD0D1B"/>
    <w:rsid w:val="00DD44FB"/>
    <w:rsid w:val="00DE139E"/>
    <w:rsid w:val="00DF1614"/>
    <w:rsid w:val="00E06131"/>
    <w:rsid w:val="00E0699A"/>
    <w:rsid w:val="00E12483"/>
    <w:rsid w:val="00E1676C"/>
    <w:rsid w:val="00E43F64"/>
    <w:rsid w:val="00E60C71"/>
    <w:rsid w:val="00E62E94"/>
    <w:rsid w:val="00EA4E7B"/>
    <w:rsid w:val="00EB3BBF"/>
    <w:rsid w:val="00EC12DA"/>
    <w:rsid w:val="00ED3758"/>
    <w:rsid w:val="00EF115C"/>
    <w:rsid w:val="00F12992"/>
    <w:rsid w:val="00F550D0"/>
    <w:rsid w:val="00F722C7"/>
    <w:rsid w:val="00F77812"/>
    <w:rsid w:val="00F921C1"/>
    <w:rsid w:val="00FB0548"/>
    <w:rsid w:val="00FB66DA"/>
    <w:rsid w:val="00FC0C51"/>
    <w:rsid w:val="00FD44BD"/>
    <w:rsid w:val="00FF4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7DE548"/>
  <w15:docId w15:val="{09D055C5-F3CE-442D-BE96-9C3DBCCE1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55" w:lineRule="auto"/>
      <w:ind w:left="10" w:right="3" w:hanging="10"/>
    </w:pPr>
    <w:rPr>
      <w:rFonts w:ascii="Arial" w:eastAsia="Arial" w:hAnsi="Arial" w:cs="Arial"/>
      <w:color w:val="181717"/>
      <w:sz w:val="20"/>
    </w:rPr>
  </w:style>
  <w:style w:type="paragraph" w:styleId="Heading1">
    <w:name w:val="heading 1"/>
    <w:aliases w:val="Page heading"/>
    <w:basedOn w:val="Normal"/>
    <w:next w:val="Normal"/>
    <w:link w:val="Heading1Char"/>
    <w:uiPriority w:val="9"/>
    <w:qFormat/>
    <w:rsid w:val="00001D85"/>
    <w:pPr>
      <w:keepNext/>
      <w:keepLines/>
      <w:pageBreakBefore/>
      <w:numPr>
        <w:numId w:val="13"/>
      </w:numPr>
      <w:pBdr>
        <w:bottom w:val="single" w:sz="12" w:space="1" w:color="003D4C"/>
      </w:pBdr>
      <w:spacing w:before="240" w:after="480"/>
      <w:outlineLvl w:val="0"/>
    </w:pPr>
    <w:rPr>
      <w:b/>
      <w:color w:val="003D4C"/>
      <w:sz w:val="32"/>
    </w:rPr>
  </w:style>
  <w:style w:type="paragraph" w:styleId="Heading2">
    <w:name w:val="heading 2"/>
    <w:aliases w:val="Heading 1_"/>
    <w:basedOn w:val="ListParagraph"/>
    <w:next w:val="Normal"/>
    <w:link w:val="Heading2Char"/>
    <w:uiPriority w:val="9"/>
    <w:unhideWhenUsed/>
    <w:qFormat/>
    <w:rsid w:val="006710E0"/>
    <w:pPr>
      <w:spacing w:before="120" w:beforeAutospacing="0" w:after="120" w:afterAutospacing="0"/>
      <w:outlineLvl w:val="1"/>
    </w:pPr>
    <w:rPr>
      <w:b/>
      <w:bCs/>
      <w:color w:val="40C1AC"/>
      <w:sz w:val="26"/>
    </w:rPr>
  </w:style>
  <w:style w:type="paragraph" w:styleId="Heading3">
    <w:name w:val="heading 3"/>
    <w:aliases w:val="Heading 2_"/>
    <w:basedOn w:val="Normal"/>
    <w:next w:val="Normal"/>
    <w:link w:val="Heading3Char"/>
    <w:uiPriority w:val="9"/>
    <w:semiHidden/>
    <w:unhideWhenUsed/>
    <w:rsid w:val="00351752"/>
    <w:pPr>
      <w:keepNext/>
      <w:keepLines/>
      <w:spacing w:before="40" w:after="0"/>
      <w:outlineLvl w:val="2"/>
    </w:pPr>
    <w:rPr>
      <w:rFonts w:asciiTheme="majorHAnsi" w:eastAsiaTheme="majorEastAsia" w:hAnsiTheme="majorHAnsi" w:cstheme="majorBidi"/>
      <w:color w:val="1F6055"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1_ Char"/>
    <w:link w:val="Heading2"/>
    <w:uiPriority w:val="9"/>
    <w:rsid w:val="006710E0"/>
    <w:rPr>
      <w:rFonts w:ascii="Arial" w:eastAsia="Arial" w:hAnsi="Arial" w:cs="Arial"/>
      <w:b/>
      <w:bCs/>
      <w:color w:val="40C1AC"/>
      <w:sz w:val="26"/>
    </w:rPr>
  </w:style>
  <w:style w:type="character" w:customStyle="1" w:styleId="Heading1Char">
    <w:name w:val="Heading 1 Char"/>
    <w:aliases w:val="Page heading Char"/>
    <w:link w:val="Heading1"/>
    <w:uiPriority w:val="9"/>
    <w:rsid w:val="00722A34"/>
    <w:rPr>
      <w:rFonts w:ascii="Arial" w:eastAsia="Arial" w:hAnsi="Arial" w:cs="Arial"/>
      <w:b/>
      <w:color w:val="003D4C"/>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0E26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26E5"/>
    <w:rPr>
      <w:rFonts w:ascii="Arial" w:eastAsia="Arial" w:hAnsi="Arial" w:cs="Arial"/>
      <w:color w:val="181717"/>
      <w:sz w:val="20"/>
    </w:rPr>
  </w:style>
  <w:style w:type="paragraph" w:styleId="TOCHeading">
    <w:name w:val="TOC Heading"/>
    <w:basedOn w:val="Heading1"/>
    <w:next w:val="Normal"/>
    <w:uiPriority w:val="39"/>
    <w:unhideWhenUsed/>
    <w:rsid w:val="000E26E5"/>
    <w:pPr>
      <w:spacing w:after="0"/>
      <w:ind w:left="0" w:firstLine="0"/>
      <w:outlineLvl w:val="9"/>
    </w:pPr>
    <w:rPr>
      <w:rFonts w:asciiTheme="majorHAnsi" w:eastAsiaTheme="majorEastAsia" w:hAnsiTheme="majorHAnsi" w:cstheme="majorBidi"/>
      <w:b w:val="0"/>
      <w:color w:val="2F9181" w:themeColor="accent1" w:themeShade="BF"/>
      <w:szCs w:val="32"/>
      <w:lang w:val="en-US" w:eastAsia="en-US"/>
    </w:rPr>
  </w:style>
  <w:style w:type="paragraph" w:styleId="TOC1">
    <w:name w:val="toc 1"/>
    <w:basedOn w:val="Normal"/>
    <w:next w:val="Normal"/>
    <w:autoRedefine/>
    <w:uiPriority w:val="39"/>
    <w:unhideWhenUsed/>
    <w:rsid w:val="000E26E5"/>
    <w:pPr>
      <w:spacing w:after="100"/>
      <w:ind w:left="0"/>
    </w:pPr>
  </w:style>
  <w:style w:type="paragraph" w:styleId="TOC2">
    <w:name w:val="toc 2"/>
    <w:basedOn w:val="Normal"/>
    <w:next w:val="Normal"/>
    <w:autoRedefine/>
    <w:uiPriority w:val="39"/>
    <w:unhideWhenUsed/>
    <w:rsid w:val="000E26E5"/>
    <w:pPr>
      <w:spacing w:after="100"/>
      <w:ind w:left="200"/>
    </w:pPr>
  </w:style>
  <w:style w:type="character" w:styleId="Hyperlink">
    <w:name w:val="Hyperlink"/>
    <w:basedOn w:val="DefaultParagraphFont"/>
    <w:uiPriority w:val="99"/>
    <w:unhideWhenUsed/>
    <w:rsid w:val="000E26E5"/>
    <w:rPr>
      <w:color w:val="40C1AC" w:themeColor="hyperlink"/>
      <w:u w:val="single"/>
    </w:rPr>
  </w:style>
  <w:style w:type="character" w:styleId="PlaceholderText">
    <w:name w:val="Placeholder Text"/>
    <w:basedOn w:val="DefaultParagraphFont"/>
    <w:uiPriority w:val="99"/>
    <w:semiHidden/>
    <w:rsid w:val="00280544"/>
    <w:rPr>
      <w:color w:val="808080"/>
    </w:rPr>
  </w:style>
  <w:style w:type="paragraph" w:styleId="Title">
    <w:name w:val="Title"/>
    <w:basedOn w:val="Normal"/>
    <w:next w:val="Normal"/>
    <w:link w:val="TitleChar"/>
    <w:uiPriority w:val="10"/>
    <w:qFormat/>
    <w:rsid w:val="0077657D"/>
    <w:pPr>
      <w:spacing w:before="3960" w:after="0" w:line="240" w:lineRule="auto"/>
      <w:contextualSpacing/>
    </w:pPr>
    <w:rPr>
      <w:rFonts w:eastAsiaTheme="majorEastAsia"/>
      <w:b/>
      <w:bCs/>
      <w:color w:val="FFFFFF" w:themeColor="background1"/>
      <w:spacing w:val="-10"/>
      <w:kern w:val="28"/>
      <w:sz w:val="72"/>
      <w:szCs w:val="96"/>
    </w:rPr>
  </w:style>
  <w:style w:type="character" w:customStyle="1" w:styleId="TitleChar">
    <w:name w:val="Title Char"/>
    <w:basedOn w:val="DefaultParagraphFont"/>
    <w:link w:val="Title"/>
    <w:uiPriority w:val="10"/>
    <w:rsid w:val="0077657D"/>
    <w:rPr>
      <w:rFonts w:ascii="Arial" w:eastAsiaTheme="majorEastAsia" w:hAnsi="Arial" w:cs="Arial"/>
      <w:b/>
      <w:bCs/>
      <w:color w:val="FFFFFF" w:themeColor="background1"/>
      <w:spacing w:val="-10"/>
      <w:kern w:val="28"/>
      <w:sz w:val="72"/>
      <w:szCs w:val="96"/>
    </w:rPr>
  </w:style>
  <w:style w:type="paragraph" w:styleId="Footer">
    <w:name w:val="footer"/>
    <w:basedOn w:val="Normal"/>
    <w:link w:val="FooterChar"/>
    <w:uiPriority w:val="99"/>
    <w:unhideWhenUsed/>
    <w:rsid w:val="0056060E"/>
    <w:pPr>
      <w:tabs>
        <w:tab w:val="center" w:pos="4680"/>
        <w:tab w:val="right" w:pos="9360"/>
      </w:tabs>
      <w:spacing w:after="0" w:line="240" w:lineRule="auto"/>
      <w:ind w:left="0" w:right="0" w:firstLine="0"/>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56060E"/>
    <w:rPr>
      <w:rFonts w:cs="Times New Roman"/>
      <w:lang w:val="en-US" w:eastAsia="en-US"/>
    </w:rPr>
  </w:style>
  <w:style w:type="paragraph" w:styleId="ListParagraph">
    <w:name w:val="List Paragraph"/>
    <w:aliases w:val="sub-section 1,Numbered list"/>
    <w:basedOn w:val="Normal"/>
    <w:link w:val="ListParagraphChar"/>
    <w:uiPriority w:val="34"/>
    <w:qFormat/>
    <w:rsid w:val="003D4EF6"/>
    <w:pPr>
      <w:numPr>
        <w:ilvl w:val="1"/>
        <w:numId w:val="13"/>
      </w:numPr>
      <w:spacing w:before="100" w:beforeAutospacing="1" w:after="100" w:afterAutospacing="1" w:line="240" w:lineRule="auto"/>
      <w:ind w:right="0"/>
      <w:contextualSpacing/>
    </w:pPr>
    <w:rPr>
      <w:color w:val="auto"/>
    </w:rPr>
  </w:style>
  <w:style w:type="paragraph" w:styleId="TOC7">
    <w:name w:val="toc 7"/>
    <w:basedOn w:val="Normal"/>
    <w:next w:val="Normal"/>
    <w:autoRedefine/>
    <w:uiPriority w:val="39"/>
    <w:semiHidden/>
    <w:unhideWhenUsed/>
    <w:rsid w:val="003D4EF6"/>
    <w:pPr>
      <w:spacing w:after="100"/>
      <w:ind w:left="1200"/>
    </w:pPr>
  </w:style>
  <w:style w:type="character" w:styleId="Strong">
    <w:name w:val="Strong"/>
    <w:aliases w:val="Sub_head_not_in_tab"/>
    <w:qFormat/>
    <w:rsid w:val="0009455A"/>
    <w:rPr>
      <w:rFonts w:ascii="Arial" w:hAnsi="Arial"/>
      <w:b/>
      <w:bCs/>
      <w:color w:val="003D4C"/>
      <w:sz w:val="28"/>
      <w:szCs w:val="32"/>
    </w:rPr>
  </w:style>
  <w:style w:type="paragraph" w:styleId="NoSpacing">
    <w:name w:val="No Spacing"/>
    <w:aliases w:val="intro text"/>
    <w:basedOn w:val="Normal"/>
    <w:uiPriority w:val="1"/>
    <w:qFormat/>
    <w:rsid w:val="0000750E"/>
    <w:pPr>
      <w:ind w:left="0" w:firstLine="0"/>
    </w:pPr>
    <w:rPr>
      <w:color w:val="003D4C"/>
    </w:rPr>
  </w:style>
  <w:style w:type="paragraph" w:styleId="Subtitle">
    <w:name w:val="Subtitle"/>
    <w:aliases w:val="Cover_sub"/>
    <w:basedOn w:val="Normal"/>
    <w:next w:val="Normal"/>
    <w:link w:val="SubtitleChar"/>
    <w:uiPriority w:val="11"/>
    <w:qFormat/>
    <w:rsid w:val="0009455A"/>
    <w:rPr>
      <w:b/>
      <w:bCs/>
      <w:color w:val="FFFFFF" w:themeColor="background1"/>
      <w:sz w:val="40"/>
      <w:szCs w:val="44"/>
    </w:rPr>
  </w:style>
  <w:style w:type="character" w:customStyle="1" w:styleId="SubtitleChar">
    <w:name w:val="Subtitle Char"/>
    <w:aliases w:val="Cover_sub Char"/>
    <w:basedOn w:val="DefaultParagraphFont"/>
    <w:link w:val="Subtitle"/>
    <w:uiPriority w:val="11"/>
    <w:rsid w:val="0009455A"/>
    <w:rPr>
      <w:rFonts w:ascii="Arial" w:eastAsia="Arial" w:hAnsi="Arial" w:cs="Arial"/>
      <w:b/>
      <w:bCs/>
      <w:color w:val="FFFFFF" w:themeColor="background1"/>
      <w:sz w:val="40"/>
      <w:szCs w:val="44"/>
    </w:rPr>
  </w:style>
  <w:style w:type="character" w:customStyle="1" w:styleId="Heading3Char">
    <w:name w:val="Heading 3 Char"/>
    <w:aliases w:val="Heading 2_ Char"/>
    <w:basedOn w:val="DefaultParagraphFont"/>
    <w:link w:val="Heading3"/>
    <w:uiPriority w:val="9"/>
    <w:semiHidden/>
    <w:rsid w:val="00351752"/>
    <w:rPr>
      <w:rFonts w:asciiTheme="majorHAnsi" w:eastAsiaTheme="majorEastAsia" w:hAnsiTheme="majorHAnsi" w:cstheme="majorBidi"/>
      <w:color w:val="1F6055" w:themeColor="accent1" w:themeShade="7F"/>
      <w:sz w:val="24"/>
      <w:szCs w:val="24"/>
    </w:rPr>
  </w:style>
  <w:style w:type="paragraph" w:customStyle="1" w:styleId="gradienttext">
    <w:name w:val="gradient text"/>
    <w:basedOn w:val="Normal"/>
    <w:link w:val="gradienttextChar"/>
    <w:qFormat/>
    <w:rsid w:val="00350B3A"/>
    <w:pPr>
      <w:ind w:left="0"/>
      <w:jc w:val="center"/>
    </w:pPr>
    <w:rPr>
      <w:color w:val="FFFFFF" w:themeColor="background1"/>
    </w:rPr>
  </w:style>
  <w:style w:type="character" w:customStyle="1" w:styleId="gradienttextChar">
    <w:name w:val="gradient text Char"/>
    <w:basedOn w:val="DefaultParagraphFont"/>
    <w:link w:val="gradienttext"/>
    <w:rsid w:val="00350B3A"/>
    <w:rPr>
      <w:rFonts w:ascii="Arial" w:eastAsia="Arial" w:hAnsi="Arial" w:cs="Arial"/>
      <w:color w:val="FFFFFF" w:themeColor="background1"/>
      <w:sz w:val="20"/>
    </w:rPr>
  </w:style>
  <w:style w:type="table" w:styleId="TableGrid0">
    <w:name w:val="Table Grid"/>
    <w:basedOn w:val="TableNormal"/>
    <w:uiPriority w:val="39"/>
    <w:rsid w:val="00D56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emplate">
    <w:name w:val="Template"/>
    <w:basedOn w:val="TableNormal"/>
    <w:uiPriority w:val="99"/>
    <w:rsid w:val="00A8766A"/>
    <w:pPr>
      <w:spacing w:after="0" w:line="240" w:lineRule="auto"/>
      <w:jc w:val="center"/>
    </w:pPr>
    <w:rPr>
      <w:rFonts w:ascii="Arial" w:hAnsi="Arial"/>
      <w:b/>
      <w:color w:val="FFFFFF" w:themeColor="background1"/>
      <w:sz w:val="20"/>
    </w:rPr>
    <w:tblPr>
      <w:tblBorders>
        <w:top w:val="single" w:sz="4" w:space="0" w:color="62B8A0"/>
        <w:left w:val="single" w:sz="4" w:space="0" w:color="62B8A0"/>
        <w:bottom w:val="single" w:sz="4" w:space="0" w:color="62B8A0"/>
        <w:right w:val="single" w:sz="4" w:space="0" w:color="62B8A0"/>
        <w:insideH w:val="single" w:sz="4" w:space="0" w:color="62B8A0"/>
        <w:insideV w:val="single" w:sz="4" w:space="0" w:color="62B8A0"/>
      </w:tblBorders>
    </w:tblPr>
    <w:tcPr>
      <w:vAlign w:val="center"/>
    </w:tcPr>
    <w:tblStylePr w:type="firstRow">
      <w:rPr>
        <w:color w:val="FFFFFF" w:themeColor="background1"/>
      </w:rPr>
      <w:tblPr/>
      <w:tcPr>
        <w:shd w:val="clear" w:color="auto" w:fill="62B8A0"/>
      </w:tcPr>
    </w:tblStylePr>
  </w:style>
  <w:style w:type="paragraph" w:customStyle="1" w:styleId="Glossary">
    <w:name w:val="Glossary"/>
    <w:basedOn w:val="Heading1"/>
    <w:link w:val="GlossaryChar"/>
    <w:qFormat/>
    <w:rsid w:val="000F3DF2"/>
    <w:pPr>
      <w:numPr>
        <w:numId w:val="0"/>
      </w:numPr>
    </w:pPr>
  </w:style>
  <w:style w:type="paragraph" w:customStyle="1" w:styleId="Appendices">
    <w:name w:val="Appendices"/>
    <w:basedOn w:val="Glossary"/>
    <w:link w:val="AppendicesChar"/>
    <w:qFormat/>
    <w:rsid w:val="000F3DF2"/>
  </w:style>
  <w:style w:type="character" w:customStyle="1" w:styleId="GlossaryChar">
    <w:name w:val="Glossary Char"/>
    <w:basedOn w:val="Heading1Char"/>
    <w:link w:val="Glossary"/>
    <w:rsid w:val="000F3DF2"/>
    <w:rPr>
      <w:rFonts w:ascii="Arial" w:eastAsia="Arial" w:hAnsi="Arial" w:cs="Arial"/>
      <w:b/>
      <w:color w:val="003D4C"/>
      <w:sz w:val="32"/>
    </w:rPr>
  </w:style>
  <w:style w:type="paragraph" w:customStyle="1" w:styleId="sub-section2">
    <w:name w:val="sub-section 2"/>
    <w:basedOn w:val="ListParagraph"/>
    <w:next w:val="Normal"/>
    <w:link w:val="sub-section2Char"/>
    <w:qFormat/>
    <w:rsid w:val="00E1676C"/>
    <w:pPr>
      <w:numPr>
        <w:ilvl w:val="2"/>
      </w:numPr>
      <w:spacing w:before="120" w:beforeAutospacing="0" w:after="120" w:afterAutospacing="0"/>
      <w:ind w:left="0" w:firstLine="0"/>
    </w:pPr>
    <w:rPr>
      <w:b/>
      <w:color w:val="34657F" w:themeColor="accent2"/>
      <w:sz w:val="22"/>
    </w:rPr>
  </w:style>
  <w:style w:type="character" w:customStyle="1" w:styleId="AppendicesChar">
    <w:name w:val="Appendices Char"/>
    <w:basedOn w:val="GlossaryChar"/>
    <w:link w:val="Appendices"/>
    <w:rsid w:val="000F3DF2"/>
    <w:rPr>
      <w:rFonts w:ascii="Arial" w:eastAsia="Arial" w:hAnsi="Arial" w:cs="Arial"/>
      <w:b/>
      <w:color w:val="003D4C"/>
      <w:sz w:val="32"/>
    </w:rPr>
  </w:style>
  <w:style w:type="character" w:customStyle="1" w:styleId="UnresolvedMention">
    <w:name w:val="Unresolved Mention"/>
    <w:basedOn w:val="DefaultParagraphFont"/>
    <w:uiPriority w:val="99"/>
    <w:semiHidden/>
    <w:unhideWhenUsed/>
    <w:rsid w:val="00204441"/>
    <w:rPr>
      <w:color w:val="605E5C"/>
      <w:shd w:val="clear" w:color="auto" w:fill="E1DFDD"/>
    </w:rPr>
  </w:style>
  <w:style w:type="character" w:customStyle="1" w:styleId="ListParagraphChar">
    <w:name w:val="List Paragraph Char"/>
    <w:aliases w:val="sub-section 1 Char,Numbered list Char"/>
    <w:basedOn w:val="DefaultParagraphFont"/>
    <w:link w:val="ListParagraph"/>
    <w:uiPriority w:val="34"/>
    <w:rsid w:val="002D66FD"/>
    <w:rPr>
      <w:rFonts w:ascii="Arial" w:eastAsia="Arial" w:hAnsi="Arial" w:cs="Arial"/>
      <w:sz w:val="20"/>
    </w:rPr>
  </w:style>
  <w:style w:type="character" w:customStyle="1" w:styleId="sub-section2Char">
    <w:name w:val="sub-section 2 Char"/>
    <w:basedOn w:val="ListParagraphChar"/>
    <w:link w:val="sub-section2"/>
    <w:rsid w:val="00E1676C"/>
    <w:rPr>
      <w:rFonts w:ascii="Arial" w:eastAsia="Arial" w:hAnsi="Arial" w:cs="Arial"/>
      <w:b/>
      <w:color w:val="34657F" w:themeColor="accent2"/>
      <w:sz w:val="20"/>
    </w:rPr>
  </w:style>
  <w:style w:type="paragraph" w:styleId="BalloonText">
    <w:name w:val="Balloon Text"/>
    <w:basedOn w:val="Normal"/>
    <w:link w:val="BalloonTextChar"/>
    <w:uiPriority w:val="99"/>
    <w:semiHidden/>
    <w:unhideWhenUsed/>
    <w:rsid w:val="007765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57D"/>
    <w:rPr>
      <w:rFonts w:ascii="Tahoma" w:eastAsia="Arial" w:hAnsi="Tahoma" w:cs="Tahoma"/>
      <w:color w:val="181717"/>
      <w:sz w:val="16"/>
      <w:szCs w:val="16"/>
    </w:rPr>
  </w:style>
  <w:style w:type="paragraph" w:customStyle="1" w:styleId="BodyCopy">
    <w:name w:val="Body Copy"/>
    <w:basedOn w:val="Normal"/>
    <w:qFormat/>
    <w:rsid w:val="00261976"/>
    <w:pPr>
      <w:tabs>
        <w:tab w:val="right" w:leader="dot" w:pos="17010"/>
      </w:tabs>
      <w:spacing w:after="0" w:line="360" w:lineRule="auto"/>
      <w:ind w:left="0" w:right="0" w:firstLine="0"/>
    </w:pPr>
    <w:rPr>
      <w:rFonts w:eastAsiaTheme="minorHAnsi"/>
      <w:color w:val="auto"/>
      <w:szCs w:val="20"/>
      <w:lang w:eastAsia="en-US"/>
    </w:rPr>
  </w:style>
  <w:style w:type="character" w:styleId="CommentReference">
    <w:name w:val="annotation reference"/>
    <w:basedOn w:val="DefaultParagraphFont"/>
    <w:uiPriority w:val="99"/>
    <w:semiHidden/>
    <w:unhideWhenUsed/>
    <w:rsid w:val="00846CDA"/>
    <w:rPr>
      <w:sz w:val="16"/>
      <w:szCs w:val="16"/>
    </w:rPr>
  </w:style>
  <w:style w:type="paragraph" w:styleId="CommentText">
    <w:name w:val="annotation text"/>
    <w:basedOn w:val="Normal"/>
    <w:link w:val="CommentTextChar"/>
    <w:uiPriority w:val="99"/>
    <w:semiHidden/>
    <w:unhideWhenUsed/>
    <w:rsid w:val="00846CDA"/>
    <w:pPr>
      <w:spacing w:line="240" w:lineRule="auto"/>
    </w:pPr>
    <w:rPr>
      <w:szCs w:val="20"/>
    </w:rPr>
  </w:style>
  <w:style w:type="character" w:customStyle="1" w:styleId="CommentTextChar">
    <w:name w:val="Comment Text Char"/>
    <w:basedOn w:val="DefaultParagraphFont"/>
    <w:link w:val="CommentText"/>
    <w:uiPriority w:val="99"/>
    <w:semiHidden/>
    <w:rsid w:val="00846CDA"/>
    <w:rPr>
      <w:rFonts w:ascii="Arial" w:eastAsia="Arial" w:hAnsi="Arial" w:cs="Arial"/>
      <w:color w:val="181717"/>
      <w:sz w:val="20"/>
      <w:szCs w:val="20"/>
    </w:rPr>
  </w:style>
  <w:style w:type="paragraph" w:styleId="CommentSubject">
    <w:name w:val="annotation subject"/>
    <w:basedOn w:val="CommentText"/>
    <w:next w:val="CommentText"/>
    <w:link w:val="CommentSubjectChar"/>
    <w:uiPriority w:val="99"/>
    <w:semiHidden/>
    <w:unhideWhenUsed/>
    <w:rsid w:val="00846CDA"/>
    <w:rPr>
      <w:b/>
      <w:bCs/>
    </w:rPr>
  </w:style>
  <w:style w:type="character" w:customStyle="1" w:styleId="CommentSubjectChar">
    <w:name w:val="Comment Subject Char"/>
    <w:basedOn w:val="CommentTextChar"/>
    <w:link w:val="CommentSubject"/>
    <w:uiPriority w:val="99"/>
    <w:semiHidden/>
    <w:rsid w:val="00846CDA"/>
    <w:rPr>
      <w:rFonts w:ascii="Arial" w:eastAsia="Arial" w:hAnsi="Arial" w:cs="Arial"/>
      <w:b/>
      <w:bCs/>
      <w:color w:val="181717"/>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987939">
      <w:bodyDiv w:val="1"/>
      <w:marLeft w:val="0"/>
      <w:marRight w:val="0"/>
      <w:marTop w:val="0"/>
      <w:marBottom w:val="0"/>
      <w:divBdr>
        <w:top w:val="none" w:sz="0" w:space="0" w:color="auto"/>
        <w:left w:val="none" w:sz="0" w:space="0" w:color="auto"/>
        <w:bottom w:val="none" w:sz="0" w:space="0" w:color="auto"/>
        <w:right w:val="none" w:sz="0" w:space="0" w:color="auto"/>
      </w:divBdr>
    </w:div>
    <w:div w:id="530993944">
      <w:bodyDiv w:val="1"/>
      <w:marLeft w:val="0"/>
      <w:marRight w:val="0"/>
      <w:marTop w:val="0"/>
      <w:marBottom w:val="0"/>
      <w:divBdr>
        <w:top w:val="none" w:sz="0" w:space="0" w:color="auto"/>
        <w:left w:val="none" w:sz="0" w:space="0" w:color="auto"/>
        <w:bottom w:val="none" w:sz="0" w:space="0" w:color="auto"/>
        <w:right w:val="none" w:sz="0" w:space="0" w:color="auto"/>
      </w:divBdr>
    </w:div>
    <w:div w:id="684013903">
      <w:bodyDiv w:val="1"/>
      <w:marLeft w:val="0"/>
      <w:marRight w:val="0"/>
      <w:marTop w:val="0"/>
      <w:marBottom w:val="0"/>
      <w:divBdr>
        <w:top w:val="none" w:sz="0" w:space="0" w:color="auto"/>
        <w:left w:val="none" w:sz="0" w:space="0" w:color="auto"/>
        <w:bottom w:val="none" w:sz="0" w:space="0" w:color="auto"/>
        <w:right w:val="none" w:sz="0" w:space="0" w:color="auto"/>
      </w:divBdr>
    </w:div>
    <w:div w:id="1632978554">
      <w:bodyDiv w:val="1"/>
      <w:marLeft w:val="0"/>
      <w:marRight w:val="0"/>
      <w:marTop w:val="0"/>
      <w:marBottom w:val="0"/>
      <w:divBdr>
        <w:top w:val="none" w:sz="0" w:space="0" w:color="auto"/>
        <w:left w:val="none" w:sz="0" w:space="0" w:color="auto"/>
        <w:bottom w:val="none" w:sz="0" w:space="0" w:color="auto"/>
        <w:right w:val="none" w:sz="0" w:space="0" w:color="auto"/>
      </w:divBdr>
    </w:div>
    <w:div w:id="1918324444">
      <w:bodyDiv w:val="1"/>
      <w:marLeft w:val="0"/>
      <w:marRight w:val="0"/>
      <w:marTop w:val="0"/>
      <w:marBottom w:val="0"/>
      <w:divBdr>
        <w:top w:val="none" w:sz="0" w:space="0" w:color="auto"/>
        <w:left w:val="none" w:sz="0" w:space="0" w:color="auto"/>
        <w:bottom w:val="none" w:sz="0" w:space="0" w:color="auto"/>
        <w:right w:val="none" w:sz="0" w:space="0" w:color="auto"/>
      </w:divBdr>
    </w:div>
    <w:div w:id="1969772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esternpower.co.uk/innovation/projects/vulnerability-and-energy-networks-identification-and-consumption-evaluation-venic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B95A8784B7F47E7BD5360B5AFD5B96D"/>
        <w:category>
          <w:name w:val="General"/>
          <w:gallery w:val="placeholder"/>
        </w:category>
        <w:types>
          <w:type w:val="bbPlcHdr"/>
        </w:types>
        <w:behaviors>
          <w:behavior w:val="content"/>
        </w:behaviors>
        <w:guid w:val="{09E7C5C1-D6E4-46F8-9611-A984CF3A5CF9}"/>
      </w:docPartPr>
      <w:docPartBody>
        <w:p w:rsidR="0007052F" w:rsidRDefault="00CA56D6">
          <w:r w:rsidRPr="009765C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6D6"/>
    <w:rsid w:val="0007052F"/>
    <w:rsid w:val="000F24E4"/>
    <w:rsid w:val="000F6591"/>
    <w:rsid w:val="001F5F99"/>
    <w:rsid w:val="00265A1F"/>
    <w:rsid w:val="0039596D"/>
    <w:rsid w:val="0041295A"/>
    <w:rsid w:val="00490247"/>
    <w:rsid w:val="00525046"/>
    <w:rsid w:val="00590C0E"/>
    <w:rsid w:val="00673726"/>
    <w:rsid w:val="00752F73"/>
    <w:rsid w:val="00760851"/>
    <w:rsid w:val="008A6231"/>
    <w:rsid w:val="009B08DE"/>
    <w:rsid w:val="009B6B1C"/>
    <w:rsid w:val="009E1BFA"/>
    <w:rsid w:val="00AB2376"/>
    <w:rsid w:val="00B04E89"/>
    <w:rsid w:val="00B7551A"/>
    <w:rsid w:val="00CA56D6"/>
    <w:rsid w:val="00CC1C69"/>
    <w:rsid w:val="00F64C13"/>
    <w:rsid w:val="00FB34C5"/>
    <w:rsid w:val="00FE46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4C13"/>
    <w:rPr>
      <w:color w:val="808080"/>
    </w:rPr>
  </w:style>
  <w:style w:type="paragraph" w:customStyle="1" w:styleId="E30D83DD37824FCA95B8AD04FD3D1380">
    <w:name w:val="E30D83DD37824FCA95B8AD04FD3D1380"/>
    <w:rsid w:val="0007052F"/>
  </w:style>
  <w:style w:type="paragraph" w:customStyle="1" w:styleId="4348D1F0F05740DDBC0411FCE059ACFA">
    <w:name w:val="4348D1F0F05740DDBC0411FCE059ACFA"/>
    <w:rsid w:val="009B6B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2">
      <a:dk1>
        <a:srgbClr val="000000"/>
      </a:dk1>
      <a:lt1>
        <a:srgbClr val="FFFFFF"/>
      </a:lt1>
      <a:dk2>
        <a:srgbClr val="003D4C"/>
      </a:dk2>
      <a:lt2>
        <a:srgbClr val="E7E6E6"/>
      </a:lt2>
      <a:accent1>
        <a:srgbClr val="40C1AC"/>
      </a:accent1>
      <a:accent2>
        <a:srgbClr val="34657F"/>
      </a:accent2>
      <a:accent3>
        <a:srgbClr val="00C389"/>
      </a:accent3>
      <a:accent4>
        <a:srgbClr val="003D4C"/>
      </a:accent4>
      <a:accent5>
        <a:srgbClr val="507F70"/>
      </a:accent5>
      <a:accent6>
        <a:srgbClr val="40C1AC"/>
      </a:accent6>
      <a:hlink>
        <a:srgbClr val="40C1AC"/>
      </a:hlink>
      <a:folHlink>
        <a:srgbClr val="40C1A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21795-C80E-4821-9566-F134FD03E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27</Pages>
  <Words>5818</Words>
  <Characters>33169</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VENICE</vt:lpstr>
    </vt:vector>
  </TitlesOfParts>
  <Company>Western Power Distribution</Company>
  <LinksUpToDate>false</LinksUpToDate>
  <CharactersWithSpaces>38910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VENICE</dc:title>
  <dc:creator>Sangha, Anna</dc:creator>
  <cp:lastModifiedBy>Sangha, Anna</cp:lastModifiedBy>
  <cp:revision>4</cp:revision>
  <cp:lastPrinted>2021-02-24T15:54:00Z</cp:lastPrinted>
  <dcterms:created xsi:type="dcterms:W3CDTF">2021-10-28T18:16:00Z</dcterms:created>
  <dcterms:modified xsi:type="dcterms:W3CDTF">2021-10-29T08:04:00Z</dcterms:modified>
</cp:coreProperties>
</file>